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7323A3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7323A3">
        <w:rPr>
          <w:sz w:val="20"/>
          <w:szCs w:val="20"/>
        </w:rPr>
        <w:t xml:space="preserve">И.С. </w:t>
      </w:r>
      <w:proofErr w:type="spellStart"/>
      <w:r w:rsidR="007323A3">
        <w:rPr>
          <w:sz w:val="20"/>
          <w:szCs w:val="20"/>
        </w:rPr>
        <w:t>Ситов</w:t>
      </w:r>
      <w:proofErr w:type="spellEnd"/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7323A3">
        <w:rPr>
          <w:b w:val="0"/>
          <w:bCs w:val="0"/>
          <w:sz w:val="20"/>
          <w:szCs w:val="20"/>
        </w:rPr>
        <w:t>25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EA7B54">
        <w:rPr>
          <w:b w:val="0"/>
          <w:bCs w:val="0"/>
          <w:sz w:val="20"/>
          <w:szCs w:val="20"/>
        </w:rPr>
        <w:t>январ</w:t>
      </w:r>
      <w:r w:rsidR="00142DBC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</w:t>
      </w:r>
      <w:r w:rsidR="000A15DA">
        <w:rPr>
          <w:b w:val="0"/>
          <w:bCs w:val="0"/>
          <w:sz w:val="20"/>
          <w:szCs w:val="20"/>
        </w:rPr>
        <w:t>2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7323A3">
        <w:rPr>
          <w:sz w:val="20"/>
          <w:szCs w:val="20"/>
        </w:rPr>
        <w:t>05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7323A3">
        <w:rPr>
          <w:sz w:val="20"/>
          <w:szCs w:val="20"/>
        </w:rPr>
        <w:t>25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EA7B54">
        <w:rPr>
          <w:sz w:val="20"/>
          <w:szCs w:val="20"/>
        </w:rPr>
        <w:t>янва</w:t>
      </w:r>
      <w:r w:rsidR="00142DBC">
        <w:rPr>
          <w:sz w:val="20"/>
          <w:szCs w:val="20"/>
        </w:rPr>
        <w:t>ря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</w:t>
      </w:r>
      <w:r w:rsidR="000A15DA">
        <w:rPr>
          <w:sz w:val="20"/>
          <w:szCs w:val="20"/>
        </w:rPr>
        <w:t>2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 xml:space="preserve">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AA3534" w:rsidRPr="00F87043" w:rsidRDefault="00AA3534" w:rsidP="00AA3534">
      <w:pPr>
        <w:jc w:val="both"/>
        <w:rPr>
          <w:sz w:val="20"/>
          <w:szCs w:val="20"/>
        </w:rPr>
      </w:pPr>
      <w:r w:rsidRPr="00F87043">
        <w:rPr>
          <w:b/>
          <w:sz w:val="20"/>
          <w:szCs w:val="20"/>
          <w:u w:val="single"/>
        </w:rPr>
        <w:t>1.3.</w:t>
      </w:r>
      <w:r w:rsidRPr="00F87043">
        <w:rPr>
          <w:sz w:val="20"/>
          <w:szCs w:val="20"/>
          <w:u w:val="single"/>
        </w:rPr>
        <w:t xml:space="preserve"> Начальник Контрактной службы:</w:t>
      </w:r>
      <w:r w:rsidRPr="00F87043">
        <w:rPr>
          <w:b/>
          <w:bCs/>
          <w:sz w:val="20"/>
          <w:szCs w:val="20"/>
        </w:rPr>
        <w:t xml:space="preserve"> </w:t>
      </w:r>
      <w:r w:rsidRPr="00F87043">
        <w:rPr>
          <w:bCs/>
          <w:sz w:val="20"/>
          <w:szCs w:val="20"/>
        </w:rPr>
        <w:t>Лобова Галина Дмитриевна</w:t>
      </w:r>
      <w:r w:rsidRPr="00F87043">
        <w:rPr>
          <w:sz w:val="20"/>
          <w:szCs w:val="20"/>
        </w:rPr>
        <w:t xml:space="preserve">, тел./факс: +7 (3953) </w:t>
      </w:r>
      <w:r>
        <w:rPr>
          <w:sz w:val="20"/>
          <w:szCs w:val="20"/>
        </w:rPr>
        <w:t xml:space="preserve">344000 </w:t>
      </w:r>
      <w:proofErr w:type="spellStart"/>
      <w:r>
        <w:rPr>
          <w:sz w:val="20"/>
          <w:szCs w:val="20"/>
        </w:rPr>
        <w:t>доб</w:t>
      </w:r>
      <w:proofErr w:type="spellEnd"/>
      <w:r>
        <w:rPr>
          <w:sz w:val="20"/>
          <w:szCs w:val="20"/>
        </w:rPr>
        <w:t>. 741</w:t>
      </w:r>
      <w:r w:rsidRPr="00F87043">
        <w:rPr>
          <w:sz w:val="20"/>
          <w:szCs w:val="20"/>
        </w:rPr>
        <w:t>, адрес электро</w:t>
      </w:r>
      <w:r w:rsidRPr="00F87043">
        <w:rPr>
          <w:sz w:val="20"/>
          <w:szCs w:val="20"/>
        </w:rPr>
        <w:t>н</w:t>
      </w:r>
      <w:r w:rsidRPr="00F87043">
        <w:rPr>
          <w:sz w:val="20"/>
          <w:szCs w:val="20"/>
        </w:rPr>
        <w:t xml:space="preserve">ной почты: </w:t>
      </w:r>
      <w:hyperlink r:id="rId8" w:history="1">
        <w:r w:rsidRPr="00F87043">
          <w:rPr>
            <w:rStyle w:val="a5"/>
            <w:sz w:val="20"/>
            <w:szCs w:val="20"/>
            <w:lang w:val="en-US"/>
          </w:rPr>
          <w:t>axp</w:t>
        </w:r>
        <w:r w:rsidRPr="00F87043">
          <w:rPr>
            <w:rStyle w:val="a5"/>
            <w:sz w:val="20"/>
            <w:szCs w:val="20"/>
          </w:rPr>
          <w:t>@</w:t>
        </w:r>
        <w:r w:rsidRPr="00F87043">
          <w:rPr>
            <w:rStyle w:val="a5"/>
            <w:sz w:val="20"/>
            <w:szCs w:val="20"/>
            <w:lang w:val="en-US"/>
          </w:rPr>
          <w:t>brstu</w:t>
        </w:r>
        <w:r w:rsidRPr="00F87043">
          <w:rPr>
            <w:rStyle w:val="a5"/>
            <w:sz w:val="20"/>
            <w:szCs w:val="20"/>
          </w:rPr>
          <w:t>.</w:t>
        </w:r>
        <w:r w:rsidRPr="00F87043">
          <w:rPr>
            <w:rStyle w:val="a5"/>
            <w:sz w:val="20"/>
            <w:szCs w:val="20"/>
            <w:lang w:val="en-US"/>
          </w:rPr>
          <w:t>ru</w:t>
        </w:r>
      </w:hyperlink>
      <w:r w:rsidRPr="00F87043">
        <w:rPr>
          <w:sz w:val="20"/>
          <w:szCs w:val="20"/>
        </w:rPr>
        <w:t>.</w:t>
      </w:r>
    </w:p>
    <w:p w:rsidR="00AA3534" w:rsidRPr="00C26D34" w:rsidRDefault="00AA3534" w:rsidP="00AA3534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7323A3">
        <w:rPr>
          <w:sz w:val="20"/>
          <w:szCs w:val="20"/>
          <w:u w:val="single"/>
        </w:rPr>
        <w:t>поставки товара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Pr="00C26D34">
        <w:rPr>
          <w:sz w:val="20"/>
          <w:szCs w:val="20"/>
        </w:rPr>
        <w:t xml:space="preserve">Каткова Ирина Михайловна, тел.: +7 (3953) </w:t>
      </w:r>
      <w:r>
        <w:rPr>
          <w:sz w:val="20"/>
          <w:szCs w:val="20"/>
        </w:rPr>
        <w:t>344-018.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7323A3" w:rsidRDefault="001F57C7" w:rsidP="007323A3">
      <w:pPr>
        <w:jc w:val="both"/>
        <w:rPr>
          <w:color w:val="0D0D0D"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7323A3">
        <w:rPr>
          <w:bCs/>
          <w:sz w:val="20"/>
          <w:szCs w:val="20"/>
        </w:rPr>
        <w:t>поставка продовольственных товаров – молочная продукция и яйцо куриное для нужд столовой санатория-профилактория.</w:t>
      </w:r>
      <w:r w:rsidR="007323A3">
        <w:rPr>
          <w:color w:val="0D0D0D"/>
          <w:sz w:val="20"/>
          <w:szCs w:val="20"/>
        </w:rPr>
        <w:t xml:space="preserve"> Код ОКПД</w:t>
      </w:r>
      <w:proofErr w:type="gramStart"/>
      <w:r w:rsidR="007323A3">
        <w:rPr>
          <w:color w:val="0D0D0D"/>
          <w:sz w:val="20"/>
          <w:szCs w:val="20"/>
        </w:rPr>
        <w:t>2</w:t>
      </w:r>
      <w:proofErr w:type="gramEnd"/>
      <w:r w:rsidR="007323A3">
        <w:rPr>
          <w:color w:val="0D0D0D"/>
          <w:sz w:val="20"/>
          <w:szCs w:val="20"/>
        </w:rPr>
        <w:t xml:space="preserve"> и код ОКВЭД2 в п. 6.1 настоящ</w:t>
      </w:r>
      <w:r w:rsidR="007323A3">
        <w:rPr>
          <w:color w:val="0D0D0D"/>
          <w:sz w:val="20"/>
          <w:szCs w:val="20"/>
        </w:rPr>
        <w:t>е</w:t>
      </w:r>
      <w:r w:rsidR="007323A3">
        <w:rPr>
          <w:color w:val="0D0D0D"/>
          <w:sz w:val="20"/>
          <w:szCs w:val="20"/>
        </w:rPr>
        <w:t>го Извещения.</w:t>
      </w:r>
    </w:p>
    <w:p w:rsidR="007323A3" w:rsidRDefault="007323A3" w:rsidP="007323A3">
      <w:pPr>
        <w:jc w:val="both"/>
        <w:rPr>
          <w:b/>
          <w:bCs/>
          <w:sz w:val="20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C958D8">
      <w:pPr>
        <w:numPr>
          <w:ilvl w:val="0"/>
          <w:numId w:val="7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C958D8">
      <w:pPr>
        <w:numPr>
          <w:ilvl w:val="0"/>
          <w:numId w:val="7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C958D8">
      <w:pPr>
        <w:numPr>
          <w:ilvl w:val="0"/>
          <w:numId w:val="7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C958D8">
      <w:pPr>
        <w:numPr>
          <w:ilvl w:val="0"/>
          <w:numId w:val="7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4329B5">
        <w:rPr>
          <w:b/>
          <w:bCs/>
          <w:sz w:val="20"/>
          <w:szCs w:val="20"/>
        </w:rPr>
        <w:t>30</w:t>
      </w:r>
      <w:r w:rsidRPr="001D1414">
        <w:rPr>
          <w:b/>
          <w:bCs/>
          <w:sz w:val="20"/>
          <w:szCs w:val="20"/>
        </w:rPr>
        <w:t xml:space="preserve">» </w:t>
      </w:r>
      <w:r w:rsidR="004329B5">
        <w:rPr>
          <w:b/>
          <w:bCs/>
          <w:sz w:val="20"/>
          <w:szCs w:val="20"/>
        </w:rPr>
        <w:t>июня</w:t>
      </w:r>
      <w:r w:rsidRPr="001D1414">
        <w:rPr>
          <w:b/>
          <w:bCs/>
          <w:sz w:val="20"/>
          <w:szCs w:val="20"/>
        </w:rPr>
        <w:t xml:space="preserve"> </w:t>
      </w:r>
      <w:r w:rsidR="00BD2A83">
        <w:rPr>
          <w:b/>
          <w:bCs/>
          <w:sz w:val="20"/>
          <w:szCs w:val="20"/>
        </w:rPr>
        <w:t>2022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санатория-профилактория</w:t>
      </w:r>
      <w:r w:rsidR="0039587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«БрГУ».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p w:rsidR="00EA7B54" w:rsidRDefault="00EA7B5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2"/>
        <w:gridCol w:w="1266"/>
        <w:gridCol w:w="996"/>
        <w:gridCol w:w="1828"/>
        <w:gridCol w:w="4036"/>
        <w:gridCol w:w="877"/>
        <w:gridCol w:w="616"/>
      </w:tblGrid>
      <w:tr w:rsidR="00C349BA" w:rsidRPr="00905ECF" w:rsidTr="007323A3">
        <w:trPr>
          <w:trHeight w:val="494"/>
          <w:jc w:val="center"/>
        </w:trPr>
        <w:tc>
          <w:tcPr>
            <w:tcW w:w="622" w:type="dxa"/>
            <w:vAlign w:val="center"/>
          </w:tcPr>
          <w:p w:rsidR="00C349BA" w:rsidRPr="00905ECF" w:rsidRDefault="00C349BA" w:rsidP="007323A3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№</w:t>
            </w:r>
          </w:p>
          <w:p w:rsidR="00C349BA" w:rsidRPr="00905ECF" w:rsidRDefault="00C349BA" w:rsidP="007323A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05E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05ECF">
              <w:rPr>
                <w:sz w:val="20"/>
                <w:szCs w:val="20"/>
              </w:rPr>
              <w:t>/</w:t>
            </w:r>
            <w:proofErr w:type="spellStart"/>
            <w:r w:rsidRPr="00905E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ОКПД</w:t>
            </w:r>
            <w:proofErr w:type="gramStart"/>
            <w:r w:rsidRPr="00905ECF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99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ОКВЭД</w:t>
            </w:r>
            <w:proofErr w:type="gramStart"/>
            <w:r w:rsidRPr="00905ECF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828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3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877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 xml:space="preserve">Ед. </w:t>
            </w:r>
            <w:proofErr w:type="spellStart"/>
            <w:r w:rsidRPr="00905ECF">
              <w:rPr>
                <w:sz w:val="20"/>
                <w:szCs w:val="20"/>
              </w:rPr>
              <w:t>изм</w:t>
            </w:r>
            <w:proofErr w:type="spellEnd"/>
            <w:r w:rsidRPr="00905ECF">
              <w:rPr>
                <w:sz w:val="20"/>
                <w:szCs w:val="20"/>
              </w:rPr>
              <w:t>.</w:t>
            </w:r>
          </w:p>
        </w:tc>
        <w:tc>
          <w:tcPr>
            <w:tcW w:w="616" w:type="dxa"/>
            <w:vAlign w:val="center"/>
          </w:tcPr>
          <w:p w:rsidR="00C349BA" w:rsidRPr="00905ECF" w:rsidRDefault="00C349BA" w:rsidP="007323A3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Кол-во</w:t>
            </w:r>
          </w:p>
        </w:tc>
      </w:tr>
      <w:tr w:rsidR="00C349BA" w:rsidRPr="00905ECF" w:rsidTr="007323A3">
        <w:trPr>
          <w:trHeight w:val="293"/>
          <w:jc w:val="center"/>
        </w:trPr>
        <w:tc>
          <w:tcPr>
            <w:tcW w:w="622" w:type="dxa"/>
            <w:vAlign w:val="center"/>
          </w:tcPr>
          <w:p w:rsidR="00C349BA" w:rsidRPr="00905ECF" w:rsidRDefault="00C349BA" w:rsidP="007323A3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3</w:t>
            </w:r>
          </w:p>
        </w:tc>
        <w:tc>
          <w:tcPr>
            <w:tcW w:w="1828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4</w:t>
            </w:r>
          </w:p>
        </w:tc>
        <w:tc>
          <w:tcPr>
            <w:tcW w:w="4036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5</w:t>
            </w:r>
          </w:p>
        </w:tc>
        <w:tc>
          <w:tcPr>
            <w:tcW w:w="877" w:type="dxa"/>
            <w:vAlign w:val="center"/>
          </w:tcPr>
          <w:p w:rsidR="00C349BA" w:rsidRPr="00905ECF" w:rsidRDefault="00C349BA" w:rsidP="00C349BA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vAlign w:val="center"/>
          </w:tcPr>
          <w:p w:rsidR="00C349BA" w:rsidRPr="00905ECF" w:rsidRDefault="00C349BA" w:rsidP="007323A3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7</w:t>
            </w:r>
          </w:p>
        </w:tc>
      </w:tr>
      <w:tr w:rsidR="007323A3" w:rsidRPr="00905ECF" w:rsidTr="007323A3">
        <w:trPr>
          <w:trHeight w:val="914"/>
          <w:jc w:val="center"/>
        </w:trPr>
        <w:tc>
          <w:tcPr>
            <w:tcW w:w="622" w:type="dxa"/>
            <w:vAlign w:val="center"/>
          </w:tcPr>
          <w:p w:rsidR="007323A3" w:rsidRPr="00905ECF" w:rsidRDefault="007323A3" w:rsidP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vAlign w:val="center"/>
          </w:tcPr>
          <w:p w:rsidR="007323A3" w:rsidRDefault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10.51.52.112</w:t>
            </w:r>
          </w:p>
        </w:tc>
        <w:tc>
          <w:tcPr>
            <w:tcW w:w="996" w:type="dxa"/>
            <w:vAlign w:val="center"/>
          </w:tcPr>
          <w:p w:rsidR="007323A3" w:rsidRDefault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10.51</w:t>
            </w:r>
          </w:p>
        </w:tc>
        <w:tc>
          <w:tcPr>
            <w:tcW w:w="1828" w:type="dxa"/>
            <w:vAlign w:val="center"/>
          </w:tcPr>
          <w:p w:rsidR="007323A3" w:rsidRDefault="007323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Йогурт</w:t>
            </w:r>
          </w:p>
        </w:tc>
        <w:tc>
          <w:tcPr>
            <w:tcW w:w="4036" w:type="dxa"/>
          </w:tcPr>
          <w:p w:rsidR="007323A3" w:rsidRDefault="007323A3">
            <w:pPr>
              <w:pStyle w:val="ConsPlusNormal0"/>
              <w:widowControl/>
              <w:tabs>
                <w:tab w:val="left" w:pos="408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Йогурт – кисломолочный продукт, который в</w:t>
            </w:r>
            <w:r>
              <w:rPr>
                <w:rFonts w:ascii="Times New Roman" w:hAnsi="Times New Roman" w:cs="Times New Roman"/>
                <w:sz w:val="18"/>
              </w:rPr>
              <w:t>ы</w:t>
            </w:r>
            <w:r>
              <w:rPr>
                <w:rFonts w:ascii="Times New Roman" w:hAnsi="Times New Roman" w:cs="Times New Roman"/>
                <w:sz w:val="18"/>
              </w:rPr>
              <w:t>рабатывается путем сквашивания из пастериз</w:t>
            </w:r>
            <w:r>
              <w:rPr>
                <w:rFonts w:ascii="Times New Roman" w:hAnsi="Times New Roman" w:cs="Times New Roman"/>
                <w:sz w:val="18"/>
              </w:rPr>
              <w:t>о</w:t>
            </w:r>
            <w:r>
              <w:rPr>
                <w:rFonts w:ascii="Times New Roman" w:hAnsi="Times New Roman" w:cs="Times New Roman"/>
                <w:sz w:val="18"/>
              </w:rPr>
              <w:t>ванного молока закваской, приготовленной на чистых культурах молочнокислых стрептоко</w:t>
            </w:r>
            <w:r>
              <w:rPr>
                <w:rFonts w:ascii="Times New Roman" w:hAnsi="Times New Roman" w:cs="Times New Roman"/>
                <w:sz w:val="18"/>
              </w:rPr>
              <w:t>к</w:t>
            </w:r>
            <w:r>
              <w:rPr>
                <w:rFonts w:ascii="Times New Roman" w:hAnsi="Times New Roman" w:cs="Times New Roman"/>
                <w:sz w:val="18"/>
              </w:rPr>
              <w:t>ков. Однородная в меру вязкая масса с глянцевой поверхностью. Вкус и запах, в соответствии с фруктовым наполнителем, фруктовый наполн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>
              <w:rPr>
                <w:rFonts w:ascii="Times New Roman" w:hAnsi="Times New Roman" w:cs="Times New Roman"/>
                <w:sz w:val="18"/>
              </w:rPr>
              <w:t xml:space="preserve">тель в ассортименте, цвет – равномерный по всей массе </w:t>
            </w:r>
          </w:p>
          <w:p w:rsidR="007323A3" w:rsidRDefault="007323A3">
            <w:pPr>
              <w:pStyle w:val="ConsPlusNormal0"/>
              <w:widowControl/>
              <w:tabs>
                <w:tab w:val="left" w:pos="408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Жирность продукта не менее 2,5 %</w:t>
            </w:r>
          </w:p>
          <w:p w:rsidR="007323A3" w:rsidRDefault="007323A3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Упаковка – пластиковый стакан, фасовка – 0,4 кг. На упаковке должна быть указана дата изг</w:t>
            </w:r>
            <w:r>
              <w:rPr>
                <w:sz w:val="18"/>
                <w:szCs w:val="20"/>
              </w:rPr>
              <w:t>о</w:t>
            </w:r>
            <w:r>
              <w:rPr>
                <w:sz w:val="18"/>
                <w:szCs w:val="20"/>
              </w:rPr>
              <w:t>товления.</w:t>
            </w:r>
          </w:p>
          <w:p w:rsidR="007323A3" w:rsidRDefault="007323A3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Соответствие </w:t>
            </w:r>
            <w:proofErr w:type="gramStart"/>
            <w:r>
              <w:rPr>
                <w:sz w:val="18"/>
                <w:szCs w:val="20"/>
              </w:rPr>
              <w:t>ТР</w:t>
            </w:r>
            <w:proofErr w:type="gramEnd"/>
            <w:r>
              <w:rPr>
                <w:sz w:val="18"/>
                <w:szCs w:val="20"/>
              </w:rPr>
              <w:t xml:space="preserve"> ТС 021/2011 г. «О безопасности пищевой продукции» от 09.12.2011 г. № 880, 033/2013 «О безопасности молока и молочной продукции», ГОСТ 31981-2013.</w:t>
            </w:r>
          </w:p>
        </w:tc>
        <w:tc>
          <w:tcPr>
            <w:tcW w:w="877" w:type="dxa"/>
            <w:vAlign w:val="center"/>
          </w:tcPr>
          <w:p w:rsidR="007323A3" w:rsidRDefault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616" w:type="dxa"/>
            <w:vAlign w:val="center"/>
          </w:tcPr>
          <w:p w:rsidR="007323A3" w:rsidRPr="00905ECF" w:rsidRDefault="007323A3" w:rsidP="007323A3">
            <w:pPr>
              <w:tabs>
                <w:tab w:val="center" w:pos="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</w:tr>
      <w:tr w:rsidR="007323A3" w:rsidRPr="00905ECF" w:rsidTr="007323A3">
        <w:trPr>
          <w:trHeight w:val="274"/>
          <w:jc w:val="center"/>
        </w:trPr>
        <w:tc>
          <w:tcPr>
            <w:tcW w:w="622" w:type="dxa"/>
            <w:vAlign w:val="center"/>
          </w:tcPr>
          <w:p w:rsidR="007323A3" w:rsidRPr="00905ECF" w:rsidRDefault="007323A3" w:rsidP="007323A3">
            <w:pPr>
              <w:jc w:val="center"/>
              <w:rPr>
                <w:sz w:val="20"/>
                <w:szCs w:val="20"/>
              </w:rPr>
            </w:pPr>
            <w:r w:rsidRPr="00905ECF">
              <w:rPr>
                <w:sz w:val="20"/>
                <w:szCs w:val="20"/>
              </w:rPr>
              <w:t>2</w:t>
            </w:r>
          </w:p>
        </w:tc>
        <w:tc>
          <w:tcPr>
            <w:tcW w:w="1266" w:type="dxa"/>
            <w:vAlign w:val="center"/>
          </w:tcPr>
          <w:p w:rsidR="007323A3" w:rsidRDefault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10.51.52.112</w:t>
            </w:r>
          </w:p>
        </w:tc>
        <w:tc>
          <w:tcPr>
            <w:tcW w:w="996" w:type="dxa"/>
            <w:vAlign w:val="center"/>
          </w:tcPr>
          <w:p w:rsidR="007323A3" w:rsidRDefault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10.51</w:t>
            </w:r>
          </w:p>
        </w:tc>
        <w:tc>
          <w:tcPr>
            <w:tcW w:w="1828" w:type="dxa"/>
            <w:vAlign w:val="center"/>
          </w:tcPr>
          <w:p w:rsidR="007323A3" w:rsidRDefault="007323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Йогурт</w:t>
            </w:r>
          </w:p>
        </w:tc>
        <w:tc>
          <w:tcPr>
            <w:tcW w:w="4036" w:type="dxa"/>
          </w:tcPr>
          <w:p w:rsidR="007323A3" w:rsidRDefault="007323A3">
            <w:pPr>
              <w:pStyle w:val="ConsPlusNormal0"/>
              <w:widowControl/>
              <w:tabs>
                <w:tab w:val="left" w:pos="408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Йогурт – кисломолочный продукт, который в</w:t>
            </w:r>
            <w:r>
              <w:rPr>
                <w:rFonts w:ascii="Times New Roman" w:hAnsi="Times New Roman" w:cs="Times New Roman"/>
                <w:sz w:val="18"/>
              </w:rPr>
              <w:t>ы</w:t>
            </w:r>
            <w:r>
              <w:rPr>
                <w:rFonts w:ascii="Times New Roman" w:hAnsi="Times New Roman" w:cs="Times New Roman"/>
                <w:sz w:val="18"/>
              </w:rPr>
              <w:t>рабатывается путем сквашивания из пастериз</w:t>
            </w:r>
            <w:r>
              <w:rPr>
                <w:rFonts w:ascii="Times New Roman" w:hAnsi="Times New Roman" w:cs="Times New Roman"/>
                <w:sz w:val="18"/>
              </w:rPr>
              <w:t>о</w:t>
            </w:r>
            <w:r>
              <w:rPr>
                <w:rFonts w:ascii="Times New Roman" w:hAnsi="Times New Roman" w:cs="Times New Roman"/>
                <w:sz w:val="18"/>
              </w:rPr>
              <w:t>ванного молока закваской, приготовленной на чистых культурах молочнокислых стрептоко</w:t>
            </w:r>
            <w:r>
              <w:rPr>
                <w:rFonts w:ascii="Times New Roman" w:hAnsi="Times New Roman" w:cs="Times New Roman"/>
                <w:sz w:val="18"/>
              </w:rPr>
              <w:t>к</w:t>
            </w:r>
            <w:r>
              <w:rPr>
                <w:rFonts w:ascii="Times New Roman" w:hAnsi="Times New Roman" w:cs="Times New Roman"/>
                <w:sz w:val="18"/>
              </w:rPr>
              <w:t>ков. Однородная в меру вязкая масса с глянцевой поверхностью. Вкус и запах, в соответствии с фруктовым наполнителем, фруктовый наполн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>
              <w:rPr>
                <w:rFonts w:ascii="Times New Roman" w:hAnsi="Times New Roman" w:cs="Times New Roman"/>
                <w:sz w:val="18"/>
              </w:rPr>
              <w:t xml:space="preserve">тель в ассортименте, цвет – равномерный по всей массе </w:t>
            </w:r>
          </w:p>
          <w:p w:rsidR="007323A3" w:rsidRDefault="007323A3">
            <w:pPr>
              <w:pStyle w:val="ConsPlusNormal0"/>
              <w:widowControl/>
              <w:tabs>
                <w:tab w:val="left" w:pos="408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Жирность продукта не менее 2,5 %</w:t>
            </w:r>
          </w:p>
          <w:p w:rsidR="007323A3" w:rsidRDefault="007323A3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>Упаковка – пластиковый стакан, фасовка – 0,2 кг. На упаковке должна быть указана дата изг</w:t>
            </w:r>
            <w:r>
              <w:rPr>
                <w:sz w:val="18"/>
                <w:szCs w:val="20"/>
              </w:rPr>
              <w:t>о</w:t>
            </w:r>
            <w:r>
              <w:rPr>
                <w:sz w:val="18"/>
                <w:szCs w:val="20"/>
              </w:rPr>
              <w:t>товления.</w:t>
            </w:r>
          </w:p>
          <w:p w:rsidR="007323A3" w:rsidRDefault="007323A3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Соответствие </w:t>
            </w:r>
            <w:proofErr w:type="gramStart"/>
            <w:r>
              <w:rPr>
                <w:sz w:val="18"/>
                <w:szCs w:val="20"/>
              </w:rPr>
              <w:t>ТР</w:t>
            </w:r>
            <w:proofErr w:type="gramEnd"/>
            <w:r>
              <w:rPr>
                <w:sz w:val="18"/>
                <w:szCs w:val="20"/>
              </w:rPr>
              <w:t xml:space="preserve"> ТС 021/2011 г. «О безопасности пищевой продукции» от 09.12.2011 г. № 880, 033/2013 «О безопасности молока и молочной продукции», ГОСТ 31981-2013.</w:t>
            </w:r>
          </w:p>
        </w:tc>
        <w:tc>
          <w:tcPr>
            <w:tcW w:w="877" w:type="dxa"/>
            <w:vAlign w:val="center"/>
          </w:tcPr>
          <w:p w:rsidR="007323A3" w:rsidRDefault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616" w:type="dxa"/>
            <w:vAlign w:val="center"/>
          </w:tcPr>
          <w:p w:rsidR="007323A3" w:rsidRDefault="007323A3" w:rsidP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</w:tr>
      <w:tr w:rsidR="007323A3" w:rsidRPr="00905ECF" w:rsidTr="007323A3">
        <w:trPr>
          <w:trHeight w:val="274"/>
          <w:jc w:val="center"/>
        </w:trPr>
        <w:tc>
          <w:tcPr>
            <w:tcW w:w="622" w:type="dxa"/>
            <w:vAlign w:val="center"/>
          </w:tcPr>
          <w:p w:rsidR="007323A3" w:rsidRPr="00905ECF" w:rsidRDefault="007323A3" w:rsidP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66" w:type="dxa"/>
            <w:vAlign w:val="center"/>
          </w:tcPr>
          <w:p w:rsidR="007323A3" w:rsidRDefault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10.51.52.212</w:t>
            </w:r>
          </w:p>
        </w:tc>
        <w:tc>
          <w:tcPr>
            <w:tcW w:w="996" w:type="dxa"/>
            <w:vAlign w:val="center"/>
          </w:tcPr>
          <w:p w:rsidR="007323A3" w:rsidRDefault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10.51.</w:t>
            </w:r>
          </w:p>
        </w:tc>
        <w:tc>
          <w:tcPr>
            <w:tcW w:w="1828" w:type="dxa"/>
            <w:vAlign w:val="center"/>
          </w:tcPr>
          <w:p w:rsidR="007323A3" w:rsidRDefault="007323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4036" w:type="dxa"/>
          </w:tcPr>
          <w:p w:rsidR="007323A3" w:rsidRDefault="007323A3">
            <w:pPr>
              <w:pStyle w:val="ConsPlusNormal0"/>
              <w:widowControl/>
              <w:tabs>
                <w:tab w:val="left" w:pos="408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Сметана – кисломолочный продукт, который вырабатывается путем сквашивания из пастер</w:t>
            </w:r>
            <w:r>
              <w:rPr>
                <w:rFonts w:ascii="Times New Roman" w:hAnsi="Times New Roman" w:cs="Times New Roman"/>
                <w:sz w:val="18"/>
              </w:rPr>
              <w:t>и</w:t>
            </w:r>
            <w:r>
              <w:rPr>
                <w:rFonts w:ascii="Times New Roman" w:hAnsi="Times New Roman" w:cs="Times New Roman"/>
                <w:sz w:val="18"/>
              </w:rPr>
              <w:t>зованных сливок закваской, приготовленной на чистых культурах молочнокислых стрептоко</w:t>
            </w:r>
            <w:r>
              <w:rPr>
                <w:rFonts w:ascii="Times New Roman" w:hAnsi="Times New Roman" w:cs="Times New Roman"/>
                <w:sz w:val="18"/>
              </w:rPr>
              <w:t>к</w:t>
            </w:r>
            <w:r>
              <w:rPr>
                <w:rFonts w:ascii="Times New Roman" w:hAnsi="Times New Roman" w:cs="Times New Roman"/>
                <w:sz w:val="18"/>
              </w:rPr>
              <w:t>ков. Однородная густая масса с глянцевой п</w:t>
            </w:r>
            <w:r>
              <w:rPr>
                <w:rFonts w:ascii="Times New Roman" w:hAnsi="Times New Roman" w:cs="Times New Roman"/>
                <w:sz w:val="18"/>
              </w:rPr>
              <w:t>о</w:t>
            </w:r>
            <w:r>
              <w:rPr>
                <w:rFonts w:ascii="Times New Roman" w:hAnsi="Times New Roman" w:cs="Times New Roman"/>
                <w:sz w:val="18"/>
              </w:rPr>
              <w:t xml:space="preserve">верхностью. Вкус и запах, </w:t>
            </w:r>
            <w:proofErr w:type="gramStart"/>
            <w:r>
              <w:rPr>
                <w:rFonts w:ascii="Times New Roman" w:hAnsi="Times New Roman" w:cs="Times New Roman"/>
                <w:sz w:val="18"/>
              </w:rPr>
              <w:t>чистые</w:t>
            </w:r>
            <w:proofErr w:type="gramEnd"/>
            <w:r>
              <w:rPr>
                <w:rFonts w:ascii="Times New Roman" w:hAnsi="Times New Roman" w:cs="Times New Roman"/>
                <w:sz w:val="18"/>
              </w:rPr>
              <w:t xml:space="preserve">  кисломоло</w:t>
            </w:r>
            <w:r>
              <w:rPr>
                <w:rFonts w:ascii="Times New Roman" w:hAnsi="Times New Roman" w:cs="Times New Roman"/>
                <w:sz w:val="18"/>
              </w:rPr>
              <w:t>ч</w:t>
            </w:r>
            <w:r>
              <w:rPr>
                <w:rFonts w:ascii="Times New Roman" w:hAnsi="Times New Roman" w:cs="Times New Roman"/>
                <w:sz w:val="18"/>
              </w:rPr>
              <w:t>ные, цвет – белый с кремовым оттенком, равн</w:t>
            </w:r>
            <w:r>
              <w:rPr>
                <w:rFonts w:ascii="Times New Roman" w:hAnsi="Times New Roman" w:cs="Times New Roman"/>
                <w:sz w:val="18"/>
              </w:rPr>
              <w:t>о</w:t>
            </w:r>
            <w:r>
              <w:rPr>
                <w:rFonts w:ascii="Times New Roman" w:hAnsi="Times New Roman" w:cs="Times New Roman"/>
                <w:sz w:val="18"/>
              </w:rPr>
              <w:t xml:space="preserve">мерный. </w:t>
            </w:r>
          </w:p>
          <w:p w:rsidR="007323A3" w:rsidRDefault="007323A3">
            <w:pPr>
              <w:pStyle w:val="ConsPlusNormal0"/>
              <w:widowControl/>
              <w:tabs>
                <w:tab w:val="left" w:pos="408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Жирность продукта не менее 20 %</w:t>
            </w:r>
          </w:p>
          <w:p w:rsidR="007323A3" w:rsidRDefault="007323A3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Упаковка – пластиковый стакан, фасовка – 0,4 кг или 0,5 кг. На упаковке должна быть указана дата изготовления.</w:t>
            </w:r>
          </w:p>
          <w:p w:rsidR="007323A3" w:rsidRDefault="007323A3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Соответствие </w:t>
            </w:r>
            <w:proofErr w:type="gramStart"/>
            <w:r>
              <w:rPr>
                <w:sz w:val="18"/>
                <w:szCs w:val="20"/>
              </w:rPr>
              <w:t>ТР</w:t>
            </w:r>
            <w:proofErr w:type="gramEnd"/>
            <w:r>
              <w:rPr>
                <w:sz w:val="18"/>
                <w:szCs w:val="20"/>
              </w:rPr>
              <w:t xml:space="preserve"> ТС 021/2011 г. «О безопасности пищевой продукции» от 09.12.2011 г. № 880, 033/2013 «О безопасности молока и молочной продукции», ГОСТ 31452-2012.</w:t>
            </w:r>
          </w:p>
        </w:tc>
        <w:tc>
          <w:tcPr>
            <w:tcW w:w="877" w:type="dxa"/>
            <w:vAlign w:val="center"/>
          </w:tcPr>
          <w:p w:rsidR="007323A3" w:rsidRDefault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616" w:type="dxa"/>
            <w:vAlign w:val="center"/>
          </w:tcPr>
          <w:p w:rsidR="007323A3" w:rsidRDefault="007323A3" w:rsidP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7323A3" w:rsidRPr="00905ECF" w:rsidTr="007323A3">
        <w:trPr>
          <w:trHeight w:val="274"/>
          <w:jc w:val="center"/>
        </w:trPr>
        <w:tc>
          <w:tcPr>
            <w:tcW w:w="622" w:type="dxa"/>
            <w:vAlign w:val="center"/>
          </w:tcPr>
          <w:p w:rsidR="007323A3" w:rsidRDefault="007323A3" w:rsidP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6" w:type="dxa"/>
            <w:vAlign w:val="center"/>
          </w:tcPr>
          <w:p w:rsidR="007323A3" w:rsidRDefault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10.51.11.111</w:t>
            </w:r>
          </w:p>
        </w:tc>
        <w:tc>
          <w:tcPr>
            <w:tcW w:w="996" w:type="dxa"/>
            <w:vAlign w:val="center"/>
          </w:tcPr>
          <w:p w:rsidR="007323A3" w:rsidRDefault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10.51</w:t>
            </w:r>
          </w:p>
        </w:tc>
        <w:tc>
          <w:tcPr>
            <w:tcW w:w="1828" w:type="dxa"/>
            <w:vAlign w:val="center"/>
          </w:tcPr>
          <w:p w:rsidR="007323A3" w:rsidRDefault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Молоко питьевое </w:t>
            </w:r>
          </w:p>
          <w:p w:rsidR="007323A3" w:rsidRDefault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пастеризованное</w:t>
            </w:r>
          </w:p>
        </w:tc>
        <w:tc>
          <w:tcPr>
            <w:tcW w:w="4036" w:type="dxa"/>
          </w:tcPr>
          <w:p w:rsidR="007323A3" w:rsidRDefault="007323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Молоко питьевое пастеризованное жирностью не менее 3,2 %. </w:t>
            </w:r>
          </w:p>
          <w:p w:rsidR="007323A3" w:rsidRDefault="007323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Внешний вид продукта должен соответствовать: однородная жидкость без осадка, с чистым вк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сом и запахом.</w:t>
            </w:r>
          </w:p>
          <w:p w:rsidR="007323A3" w:rsidRDefault="007323A3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Продукция не должна содержать искусственных красителей.</w:t>
            </w:r>
          </w:p>
          <w:p w:rsidR="007323A3" w:rsidRDefault="007323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Упаковка: </w:t>
            </w:r>
            <w:proofErr w:type="spellStart"/>
            <w:r>
              <w:rPr>
                <w:sz w:val="18"/>
                <w:szCs w:val="18"/>
              </w:rPr>
              <w:t>тетра-пак</w:t>
            </w:r>
            <w:proofErr w:type="spellEnd"/>
            <w:r>
              <w:rPr>
                <w:sz w:val="18"/>
                <w:szCs w:val="18"/>
              </w:rPr>
              <w:t>, объемом не менее 1 литр.</w:t>
            </w:r>
          </w:p>
          <w:p w:rsidR="007323A3" w:rsidRDefault="00732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ГОСТ 31450-2013</w:t>
            </w:r>
          </w:p>
        </w:tc>
        <w:tc>
          <w:tcPr>
            <w:tcW w:w="877" w:type="dxa"/>
            <w:vAlign w:val="center"/>
          </w:tcPr>
          <w:p w:rsidR="007323A3" w:rsidRDefault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616" w:type="dxa"/>
            <w:vAlign w:val="center"/>
          </w:tcPr>
          <w:p w:rsidR="007323A3" w:rsidRPr="00905ECF" w:rsidRDefault="007323A3" w:rsidP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7323A3" w:rsidRPr="00905ECF" w:rsidTr="007323A3">
        <w:trPr>
          <w:trHeight w:val="3086"/>
          <w:jc w:val="center"/>
        </w:trPr>
        <w:tc>
          <w:tcPr>
            <w:tcW w:w="622" w:type="dxa"/>
            <w:vAlign w:val="center"/>
          </w:tcPr>
          <w:p w:rsidR="007323A3" w:rsidRDefault="007323A3" w:rsidP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6" w:type="dxa"/>
            <w:vAlign w:val="center"/>
          </w:tcPr>
          <w:p w:rsidR="007323A3" w:rsidRDefault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10.51.40.330</w:t>
            </w:r>
          </w:p>
        </w:tc>
        <w:tc>
          <w:tcPr>
            <w:tcW w:w="996" w:type="dxa"/>
            <w:vAlign w:val="center"/>
          </w:tcPr>
          <w:p w:rsidR="007323A3" w:rsidRDefault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10.51.</w:t>
            </w:r>
          </w:p>
        </w:tc>
        <w:tc>
          <w:tcPr>
            <w:tcW w:w="1828" w:type="dxa"/>
            <w:vAlign w:val="center"/>
          </w:tcPr>
          <w:p w:rsidR="007323A3" w:rsidRDefault="007323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Творог</w:t>
            </w:r>
          </w:p>
        </w:tc>
        <w:tc>
          <w:tcPr>
            <w:tcW w:w="4036" w:type="dxa"/>
          </w:tcPr>
          <w:p w:rsidR="007323A3" w:rsidRDefault="007323A3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Творог – кисломолочный продукт. </w:t>
            </w:r>
          </w:p>
          <w:p w:rsidR="007323A3" w:rsidRDefault="007323A3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Внешний вид и консистенция: мягкая, мажущая или рассыпчатая с наличием или без ощутимых частиц молочного белка. Вкус и запах творога – </w:t>
            </w:r>
            <w:proofErr w:type="gramStart"/>
            <w:r>
              <w:rPr>
                <w:sz w:val="18"/>
                <w:szCs w:val="20"/>
              </w:rPr>
              <w:t>кисломолочные</w:t>
            </w:r>
            <w:proofErr w:type="gramEnd"/>
            <w:r>
              <w:rPr>
                <w:sz w:val="18"/>
                <w:szCs w:val="20"/>
              </w:rPr>
              <w:t>, Допускается слабовыраженный кормовой привкус. Цвет белый, равномерный по всей массе.</w:t>
            </w:r>
          </w:p>
          <w:p w:rsidR="007323A3" w:rsidRDefault="007323A3">
            <w:pPr>
              <w:pStyle w:val="ConsPlusNormal0"/>
              <w:widowControl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Жирность продукта 5,0  %.</w:t>
            </w:r>
          </w:p>
          <w:p w:rsidR="007323A3" w:rsidRDefault="007323A3">
            <w:pPr>
              <w:pStyle w:val="ConsPlusNormal0"/>
              <w:widowControl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Упаковка завода-изготовителя. На упаковке должна быть указана дата изготовления.</w:t>
            </w:r>
          </w:p>
          <w:p w:rsidR="007323A3" w:rsidRDefault="007323A3">
            <w:pPr>
              <w:pStyle w:val="ConsPlusNormal0"/>
              <w:widowControl/>
              <w:tabs>
                <w:tab w:val="left" w:pos="315"/>
              </w:tabs>
              <w:ind w:firstLine="0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Фасовка – не менее 250 гр.</w:t>
            </w:r>
          </w:p>
          <w:p w:rsidR="007323A3" w:rsidRDefault="007323A3">
            <w:pPr>
              <w:pStyle w:val="1"/>
              <w:shd w:val="clear" w:color="auto" w:fill="FFFFFF"/>
              <w:spacing w:line="160" w:lineRule="atLeast"/>
              <w:jc w:val="both"/>
              <w:rPr>
                <w:rFonts w:eastAsiaTheme="minorEastAsia"/>
                <w:b/>
                <w:sz w:val="18"/>
              </w:rPr>
            </w:pPr>
            <w:r>
              <w:rPr>
                <w:rFonts w:eastAsiaTheme="minorEastAsia"/>
                <w:sz w:val="18"/>
              </w:rPr>
              <w:t xml:space="preserve">Соответствие </w:t>
            </w:r>
            <w:proofErr w:type="gramStart"/>
            <w:r>
              <w:rPr>
                <w:rFonts w:eastAsiaTheme="minorEastAsia"/>
                <w:sz w:val="18"/>
              </w:rPr>
              <w:t>ТР</w:t>
            </w:r>
            <w:proofErr w:type="gramEnd"/>
            <w:r>
              <w:rPr>
                <w:rFonts w:eastAsiaTheme="minorEastAsia"/>
                <w:sz w:val="18"/>
              </w:rPr>
              <w:t xml:space="preserve"> ТС 021/2011 г. «О безопасности пищевой продукции» от 09.12.2011 г. № 880, 033/2013 «О безопасности молока и молочной продукции», ГОСТ 31453-2013.</w:t>
            </w:r>
          </w:p>
        </w:tc>
        <w:tc>
          <w:tcPr>
            <w:tcW w:w="877" w:type="dxa"/>
            <w:vAlign w:val="center"/>
          </w:tcPr>
          <w:p w:rsidR="007323A3" w:rsidRDefault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616" w:type="dxa"/>
            <w:vAlign w:val="center"/>
          </w:tcPr>
          <w:p w:rsidR="007323A3" w:rsidRDefault="007323A3" w:rsidP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  <w:tr w:rsidR="007323A3" w:rsidRPr="00905ECF" w:rsidTr="007323A3">
        <w:trPr>
          <w:trHeight w:val="274"/>
          <w:jc w:val="center"/>
        </w:trPr>
        <w:tc>
          <w:tcPr>
            <w:tcW w:w="622" w:type="dxa"/>
            <w:vAlign w:val="center"/>
          </w:tcPr>
          <w:p w:rsidR="007323A3" w:rsidRDefault="007323A3" w:rsidP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6" w:type="dxa"/>
            <w:vAlign w:val="center"/>
          </w:tcPr>
          <w:p w:rsidR="007323A3" w:rsidRDefault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01.47.21.000</w:t>
            </w:r>
          </w:p>
        </w:tc>
        <w:tc>
          <w:tcPr>
            <w:tcW w:w="996" w:type="dxa"/>
            <w:vAlign w:val="center"/>
          </w:tcPr>
          <w:p w:rsidR="007323A3" w:rsidRDefault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01.47</w:t>
            </w:r>
          </w:p>
        </w:tc>
        <w:tc>
          <w:tcPr>
            <w:tcW w:w="1828" w:type="dxa"/>
            <w:vAlign w:val="center"/>
          </w:tcPr>
          <w:p w:rsidR="007323A3" w:rsidRDefault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 куриное</w:t>
            </w:r>
          </w:p>
        </w:tc>
        <w:tc>
          <w:tcPr>
            <w:tcW w:w="4036" w:type="dxa"/>
          </w:tcPr>
          <w:p w:rsidR="007323A3" w:rsidRDefault="00732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продукции – яйцо куриное.</w:t>
            </w:r>
          </w:p>
          <w:p w:rsidR="007323A3" w:rsidRDefault="00732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– не ниже 1 категории.</w:t>
            </w:r>
          </w:p>
          <w:p w:rsidR="007323A3" w:rsidRDefault="00732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Внешний вид – яйцо куриное чистое, цельное, без вмятин и иных повреждений скорлупы, яйцо крупное, масса одного яйца не менее 55 гр.</w:t>
            </w:r>
          </w:p>
          <w:p w:rsidR="007323A3" w:rsidRDefault="00732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Упаковка – картонная коробка, яйца расставлены поштучно в яичную подложку.</w:t>
            </w:r>
          </w:p>
          <w:p w:rsidR="007323A3" w:rsidRDefault="007323A3">
            <w:pPr>
              <w:pStyle w:val="1"/>
              <w:shd w:val="clear" w:color="auto" w:fill="FFFFFF"/>
              <w:spacing w:line="160" w:lineRule="atLeast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Соответствие ГОСТ 55502-2013.</w:t>
            </w:r>
          </w:p>
        </w:tc>
        <w:tc>
          <w:tcPr>
            <w:tcW w:w="877" w:type="dxa"/>
            <w:vAlign w:val="center"/>
          </w:tcPr>
          <w:p w:rsidR="007323A3" w:rsidRDefault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616" w:type="dxa"/>
            <w:vAlign w:val="center"/>
          </w:tcPr>
          <w:p w:rsidR="007323A3" w:rsidRDefault="007323A3" w:rsidP="00732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</w:tc>
      </w:tr>
    </w:tbl>
    <w:p w:rsidR="00DB3DDE" w:rsidRDefault="00DB3DD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7B4C21" w:rsidRPr="008A4E15" w:rsidRDefault="007B4C21" w:rsidP="00C958D8">
      <w:pPr>
        <w:numPr>
          <w:ilvl w:val="0"/>
          <w:numId w:val="8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Pr="008A4E15">
        <w:rPr>
          <w:sz w:val="20"/>
          <w:szCs w:val="20"/>
        </w:rPr>
        <w:t xml:space="preserve"> и </w:t>
      </w:r>
      <w:proofErr w:type="spellStart"/>
      <w:r w:rsidRPr="008A4E15">
        <w:rPr>
          <w:sz w:val="20"/>
          <w:szCs w:val="20"/>
        </w:rPr>
        <w:t>СанПиН</w:t>
      </w:r>
      <w:proofErr w:type="spellEnd"/>
      <w:r w:rsidRPr="008A4E15">
        <w:rPr>
          <w:sz w:val="20"/>
          <w:szCs w:val="20"/>
        </w:rPr>
        <w:t xml:space="preserve"> 2.3.2.1078-01;</w:t>
      </w:r>
    </w:p>
    <w:p w:rsidR="007B4C21" w:rsidRPr="009B50F8" w:rsidRDefault="007B4C21" w:rsidP="00C958D8">
      <w:pPr>
        <w:numPr>
          <w:ilvl w:val="0"/>
          <w:numId w:val="8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7B4C21" w:rsidRPr="009B50F8" w:rsidRDefault="007B4C21" w:rsidP="007B4C21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7B4C21" w:rsidRPr="009B50F8" w:rsidRDefault="007B4C21" w:rsidP="007B4C21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б) санитарно-эпидемиологическое заключение (или Свидетельство о государственной регистрации);</w:t>
      </w:r>
    </w:p>
    <w:p w:rsidR="007B4C21" w:rsidRPr="009B50F8" w:rsidRDefault="007B4C21" w:rsidP="00C958D8">
      <w:pPr>
        <w:numPr>
          <w:ilvl w:val="0"/>
          <w:numId w:val="8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3D41D6" w:rsidRPr="009B50F8" w:rsidRDefault="007B4C21" w:rsidP="00C958D8">
      <w:pPr>
        <w:numPr>
          <w:ilvl w:val="0"/>
          <w:numId w:val="8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r w:rsidRPr="009B50F8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</w:t>
      </w:r>
      <w:r w:rsidR="003D41D6" w:rsidRPr="009B50F8">
        <w:rPr>
          <w:noProof/>
          <w:sz w:val="20"/>
        </w:rPr>
        <w:t>.</w:t>
      </w:r>
    </w:p>
    <w:p w:rsidR="003D41D6" w:rsidRDefault="003D41D6" w:rsidP="003D41D6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 xml:space="preserve">ки товара на складе Заказчика, должен быть заменен Поставщиком на такой же товар в течение 3 (трех) рабочих дней с </w:t>
      </w:r>
      <w:r w:rsidRPr="008A4E15">
        <w:rPr>
          <w:sz w:val="20"/>
          <w:szCs w:val="20"/>
        </w:rPr>
        <w:lastRenderedPageBreak/>
        <w:t>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816527" w:rsidRPr="00090FEE" w:rsidRDefault="00DB3DDE" w:rsidP="00816527">
      <w:pPr>
        <w:pStyle w:val="af1"/>
        <w:tabs>
          <w:tab w:val="left" w:pos="284"/>
          <w:tab w:val="left" w:pos="4335"/>
        </w:tabs>
        <w:ind w:left="0"/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816527" w:rsidRPr="00090FEE">
        <w:rPr>
          <w:sz w:val="20"/>
          <w:szCs w:val="20"/>
        </w:rPr>
        <w:t>НМЦД, методом сопоставимых рыночных цен (анализа рынка) опр</w:t>
      </w:r>
      <w:r w:rsidR="00816527" w:rsidRPr="00090FEE">
        <w:rPr>
          <w:sz w:val="20"/>
          <w:szCs w:val="20"/>
        </w:rPr>
        <w:t>е</w:t>
      </w:r>
      <w:r w:rsidR="00816527" w:rsidRPr="00090FEE">
        <w:rPr>
          <w:sz w:val="20"/>
          <w:szCs w:val="20"/>
        </w:rPr>
        <w:t>деляется по формуле:</w:t>
      </w:r>
    </w:p>
    <w:p w:rsidR="00816527" w:rsidRPr="00CB73E7" w:rsidRDefault="00816527" w:rsidP="00816527">
      <w:pPr>
        <w:ind w:firstLine="709"/>
        <w:jc w:val="both"/>
        <w:rPr>
          <w:sz w:val="20"/>
          <w:szCs w:val="20"/>
        </w:rPr>
      </w:pPr>
      <m:oMathPara>
        <m:oMath>
          <m:r>
            <w:rPr>
              <w:rFonts w:ascii="Cambria Math"/>
              <w:sz w:val="20"/>
              <w:szCs w:val="20"/>
            </w:rPr>
            <m:t>НМЦД</m:t>
          </m:r>
          <m:r>
            <w:rPr>
              <w:rFonts w:ascii="Cambria Math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v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/>
                  <w:sz w:val="20"/>
                  <w:szCs w:val="20"/>
                </w:rPr>
                <m:t>i</m:t>
              </m:r>
              <m:r>
                <w:rPr>
                  <w:rFonts w:ascii="Cambria Math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/>
                      <w:sz w:val="20"/>
                      <w:szCs w:val="20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/>
              <w:sz w:val="20"/>
              <w:szCs w:val="20"/>
            </w:rPr>
            <m:t xml:space="preserve">  ,</m:t>
          </m:r>
          <m:r>
            <m:rPr>
              <m:sty m:val="p"/>
            </m:rPr>
            <w:rPr>
              <w:rFonts w:ascii="Cambria Math"/>
              <w:sz w:val="20"/>
              <w:szCs w:val="20"/>
            </w:rPr>
            <w:br/>
          </m:r>
        </m:oMath>
      </m:oMathPara>
      <w:r w:rsidRPr="00CB73E7">
        <w:rPr>
          <w:sz w:val="20"/>
          <w:szCs w:val="20"/>
        </w:rPr>
        <w:t>где:</w:t>
      </w:r>
    </w:p>
    <w:p w:rsidR="00816527" w:rsidRPr="00CB73E7" w:rsidRDefault="00816527" w:rsidP="00816527">
      <w:pPr>
        <w:ind w:firstLine="709"/>
        <w:jc w:val="both"/>
        <w:rPr>
          <w:sz w:val="20"/>
          <w:szCs w:val="20"/>
        </w:rPr>
      </w:pPr>
      <w:proofErr w:type="spellStart"/>
      <w:r w:rsidRPr="00CB73E7">
        <w:rPr>
          <w:sz w:val="20"/>
          <w:szCs w:val="20"/>
        </w:rPr>
        <w:t>v</w:t>
      </w:r>
      <w:proofErr w:type="spellEnd"/>
      <w:r w:rsidRPr="00CB73E7">
        <w:rPr>
          <w:sz w:val="20"/>
          <w:szCs w:val="20"/>
        </w:rPr>
        <w:t xml:space="preserve"> - количество (объем) закупаемого товара (работы, услуги);</w:t>
      </w:r>
    </w:p>
    <w:p w:rsidR="00816527" w:rsidRPr="00CB73E7" w:rsidRDefault="00816527" w:rsidP="00816527">
      <w:pPr>
        <w:ind w:firstLine="709"/>
        <w:jc w:val="both"/>
        <w:rPr>
          <w:sz w:val="20"/>
          <w:szCs w:val="20"/>
        </w:rPr>
      </w:pPr>
      <w:proofErr w:type="spellStart"/>
      <w:r w:rsidRPr="00CB73E7">
        <w:rPr>
          <w:sz w:val="20"/>
          <w:szCs w:val="20"/>
        </w:rPr>
        <w:t>n</w:t>
      </w:r>
      <w:proofErr w:type="spellEnd"/>
      <w:r w:rsidRPr="00CB73E7">
        <w:rPr>
          <w:sz w:val="20"/>
          <w:szCs w:val="20"/>
        </w:rPr>
        <w:t xml:space="preserve"> - количество источников ценовой информации, используемых в расчете;</w:t>
      </w:r>
    </w:p>
    <w:p w:rsidR="00816527" w:rsidRPr="00CB73E7" w:rsidRDefault="00816527" w:rsidP="00816527">
      <w:pPr>
        <w:ind w:firstLine="709"/>
        <w:jc w:val="both"/>
        <w:rPr>
          <w:sz w:val="20"/>
          <w:szCs w:val="20"/>
        </w:rPr>
      </w:pPr>
      <w:proofErr w:type="spellStart"/>
      <w:r w:rsidRPr="00CB73E7">
        <w:rPr>
          <w:sz w:val="20"/>
          <w:szCs w:val="20"/>
        </w:rPr>
        <w:t>i</w:t>
      </w:r>
      <w:proofErr w:type="spellEnd"/>
      <w:r w:rsidRPr="00CB73E7">
        <w:rPr>
          <w:sz w:val="20"/>
          <w:szCs w:val="20"/>
        </w:rPr>
        <w:t xml:space="preserve"> - номер источника ценовой информации;</w:t>
      </w:r>
    </w:p>
    <w:p w:rsidR="00816527" w:rsidRPr="00CB73E7" w:rsidRDefault="00816527" w:rsidP="00816527">
      <w:pPr>
        <w:ind w:firstLine="709"/>
        <w:jc w:val="both"/>
        <w:rPr>
          <w:sz w:val="20"/>
          <w:szCs w:val="20"/>
        </w:rPr>
      </w:pPr>
      <w:r w:rsidRPr="00CB73E7">
        <w:rPr>
          <w:sz w:val="20"/>
          <w:szCs w:val="20"/>
        </w:rPr>
        <w:t>Ц</w:t>
      </w:r>
      <w:proofErr w:type="spellStart"/>
      <w:proofErr w:type="gramStart"/>
      <w:r w:rsidRPr="00CB73E7">
        <w:rPr>
          <w:sz w:val="20"/>
          <w:szCs w:val="20"/>
          <w:vertAlign w:val="subscript"/>
          <w:lang w:val="en-US"/>
        </w:rPr>
        <w:t>i</w:t>
      </w:r>
      <w:proofErr w:type="spellEnd"/>
      <w:proofErr w:type="gramEnd"/>
      <w:r w:rsidRPr="00CB73E7">
        <w:rPr>
          <w:sz w:val="20"/>
          <w:szCs w:val="20"/>
        </w:rPr>
        <w:t xml:space="preserve"> - цена единицы товара, работы, услуги, представленная в источнике с номером </w:t>
      </w:r>
      <w:proofErr w:type="spellStart"/>
      <w:r w:rsidRPr="00CB73E7">
        <w:rPr>
          <w:sz w:val="20"/>
          <w:szCs w:val="20"/>
        </w:rPr>
        <w:t>i</w:t>
      </w:r>
      <w:proofErr w:type="spellEnd"/>
      <w:r w:rsidRPr="00CB73E7">
        <w:rPr>
          <w:sz w:val="20"/>
          <w:szCs w:val="20"/>
        </w:rPr>
        <w:t>, скорректированная с уч</w:t>
      </w:r>
      <w:r w:rsidRPr="00CB73E7">
        <w:rPr>
          <w:sz w:val="20"/>
          <w:szCs w:val="20"/>
        </w:rPr>
        <w:t>е</w:t>
      </w:r>
      <w:r w:rsidRPr="00CB73E7">
        <w:rPr>
          <w:sz w:val="20"/>
          <w:szCs w:val="20"/>
        </w:rPr>
        <w:t>том коэффициентов (индексов), применяемых для пересчета цен товаров, работ, услуг с учетом различий в характер</w:t>
      </w:r>
      <w:r w:rsidRPr="00CB73E7">
        <w:rPr>
          <w:sz w:val="20"/>
          <w:szCs w:val="20"/>
        </w:rPr>
        <w:t>и</w:t>
      </w:r>
      <w:r w:rsidRPr="00CB73E7">
        <w:rPr>
          <w:sz w:val="20"/>
          <w:szCs w:val="20"/>
        </w:rPr>
        <w:t>стиках товаров, коммерческих и (или) финансовых условий поставок товаров, выполнения работ, оказания услуг.</w:t>
      </w:r>
    </w:p>
    <w:p w:rsidR="00816527" w:rsidRDefault="00816527" w:rsidP="00816527">
      <w:pPr>
        <w:jc w:val="both"/>
        <w:rPr>
          <w:sz w:val="20"/>
          <w:szCs w:val="20"/>
        </w:rPr>
      </w:pPr>
      <w:r w:rsidRPr="00CB73E7">
        <w:rPr>
          <w:sz w:val="20"/>
          <w:szCs w:val="20"/>
        </w:rPr>
        <w:t xml:space="preserve">При расчете должно быть использовано не менее трех источников ценовой информации. </w:t>
      </w:r>
    </w:p>
    <w:p w:rsidR="00816527" w:rsidRDefault="00816527" w:rsidP="00816527">
      <w:pPr>
        <w:jc w:val="both"/>
        <w:rPr>
          <w:sz w:val="20"/>
          <w:szCs w:val="20"/>
        </w:rPr>
      </w:pPr>
      <w:r w:rsidRPr="00CB73E7">
        <w:rPr>
          <w:sz w:val="20"/>
          <w:szCs w:val="20"/>
        </w:rPr>
        <w:t>НМЦД, указываемая Заказчиком в</w:t>
      </w:r>
      <w:r>
        <w:rPr>
          <w:sz w:val="20"/>
          <w:szCs w:val="20"/>
        </w:rPr>
        <w:t xml:space="preserve"> настоящем извещении</w:t>
      </w:r>
      <w:r w:rsidRPr="00CB73E7">
        <w:rPr>
          <w:sz w:val="20"/>
          <w:szCs w:val="20"/>
        </w:rPr>
        <w:t xml:space="preserve">, не должна превышать НМЦД, </w:t>
      </w:r>
      <w:proofErr w:type="gramStart"/>
      <w:r w:rsidRPr="00CB73E7">
        <w:rPr>
          <w:sz w:val="20"/>
          <w:szCs w:val="20"/>
        </w:rPr>
        <w:t>рассчитанную</w:t>
      </w:r>
      <w:proofErr w:type="gramEnd"/>
      <w:r w:rsidRPr="00CB73E7">
        <w:rPr>
          <w:sz w:val="20"/>
          <w:szCs w:val="20"/>
        </w:rPr>
        <w:t xml:space="preserve"> по указанной в настоящем пункте формуле.</w:t>
      </w:r>
    </w:p>
    <w:p w:rsidR="00816527" w:rsidRDefault="00816527" w:rsidP="00816527">
      <w:pPr>
        <w:jc w:val="both"/>
        <w:rPr>
          <w:sz w:val="20"/>
          <w:szCs w:val="20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2992"/>
        <w:gridCol w:w="2057"/>
        <w:gridCol w:w="1869"/>
        <w:gridCol w:w="1684"/>
        <w:gridCol w:w="1195"/>
      </w:tblGrid>
      <w:tr w:rsidR="00816527" w:rsidRPr="00332867" w:rsidTr="00135CA0">
        <w:trPr>
          <w:trHeight w:val="348"/>
          <w:tblHeader/>
          <w:jc w:val="center"/>
        </w:trPr>
        <w:tc>
          <w:tcPr>
            <w:tcW w:w="659" w:type="dxa"/>
            <w:vMerge w:val="restart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32867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332867">
              <w:rPr>
                <w:sz w:val="16"/>
                <w:szCs w:val="16"/>
              </w:rPr>
              <w:t>/</w:t>
            </w:r>
            <w:proofErr w:type="spellStart"/>
            <w:r w:rsidRPr="00332867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92" w:type="dxa"/>
            <w:vMerge w:val="restart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Наименование товара</w:t>
            </w:r>
            <w:r w:rsidRPr="00332867">
              <w:rPr>
                <w:sz w:val="16"/>
                <w:szCs w:val="16"/>
              </w:rPr>
              <w:br/>
              <w:t>(услуги, работы)</w:t>
            </w:r>
          </w:p>
        </w:tc>
        <w:tc>
          <w:tcPr>
            <w:tcW w:w="5610" w:type="dxa"/>
            <w:gridSpan w:val="3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Цены Поставщиков (далее ЦП) с учетом всех расходов, руб.</w:t>
            </w:r>
          </w:p>
        </w:tc>
        <w:tc>
          <w:tcPr>
            <w:tcW w:w="1195" w:type="dxa"/>
            <w:vMerge w:val="restart"/>
            <w:vAlign w:val="center"/>
          </w:tcPr>
          <w:p w:rsidR="00816527" w:rsidRPr="00332867" w:rsidRDefault="00816527" w:rsidP="005658AA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 xml:space="preserve">Кол-во, </w:t>
            </w:r>
            <w:proofErr w:type="spellStart"/>
            <w:proofErr w:type="gramStart"/>
            <w:r w:rsidR="005658A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816527" w:rsidRPr="00332867" w:rsidTr="00135CA0">
        <w:trPr>
          <w:trHeight w:val="348"/>
          <w:tblHeader/>
          <w:jc w:val="center"/>
        </w:trPr>
        <w:tc>
          <w:tcPr>
            <w:tcW w:w="659" w:type="dxa"/>
            <w:vMerge/>
            <w:vAlign w:val="center"/>
          </w:tcPr>
          <w:p w:rsidR="00816527" w:rsidRPr="00332867" w:rsidRDefault="00816527" w:rsidP="00135CA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92" w:type="dxa"/>
            <w:vMerge/>
            <w:vAlign w:val="center"/>
          </w:tcPr>
          <w:p w:rsidR="00816527" w:rsidRPr="00332867" w:rsidRDefault="00816527" w:rsidP="00135CA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057" w:type="dxa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ЦП</w:t>
            </w:r>
          </w:p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№ 1</w:t>
            </w:r>
          </w:p>
        </w:tc>
        <w:tc>
          <w:tcPr>
            <w:tcW w:w="1869" w:type="dxa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ЦП</w:t>
            </w:r>
          </w:p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№ 2</w:t>
            </w:r>
          </w:p>
        </w:tc>
        <w:tc>
          <w:tcPr>
            <w:tcW w:w="1684" w:type="dxa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ЦП</w:t>
            </w:r>
          </w:p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№ 3</w:t>
            </w:r>
          </w:p>
        </w:tc>
        <w:tc>
          <w:tcPr>
            <w:tcW w:w="1195" w:type="dxa"/>
            <w:vMerge/>
            <w:vAlign w:val="center"/>
          </w:tcPr>
          <w:p w:rsidR="00816527" w:rsidRPr="00332867" w:rsidRDefault="00816527" w:rsidP="00135CA0">
            <w:pPr>
              <w:jc w:val="both"/>
              <w:rPr>
                <w:sz w:val="16"/>
                <w:szCs w:val="16"/>
              </w:rPr>
            </w:pPr>
          </w:p>
        </w:tc>
      </w:tr>
      <w:tr w:rsidR="00816527" w:rsidRPr="00332867" w:rsidTr="00135CA0">
        <w:trPr>
          <w:trHeight w:val="251"/>
          <w:tblHeader/>
          <w:jc w:val="center"/>
        </w:trPr>
        <w:tc>
          <w:tcPr>
            <w:tcW w:w="659" w:type="dxa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1</w:t>
            </w:r>
          </w:p>
        </w:tc>
        <w:tc>
          <w:tcPr>
            <w:tcW w:w="2992" w:type="dxa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2</w:t>
            </w:r>
          </w:p>
        </w:tc>
        <w:tc>
          <w:tcPr>
            <w:tcW w:w="2057" w:type="dxa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3</w:t>
            </w:r>
          </w:p>
        </w:tc>
        <w:tc>
          <w:tcPr>
            <w:tcW w:w="1869" w:type="dxa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4</w:t>
            </w:r>
          </w:p>
        </w:tc>
        <w:tc>
          <w:tcPr>
            <w:tcW w:w="1684" w:type="dxa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5</w:t>
            </w:r>
          </w:p>
        </w:tc>
        <w:tc>
          <w:tcPr>
            <w:tcW w:w="1195" w:type="dxa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6</w:t>
            </w:r>
          </w:p>
        </w:tc>
      </w:tr>
      <w:tr w:rsidR="00816527" w:rsidRPr="00332867" w:rsidTr="00B470DE">
        <w:trPr>
          <w:trHeight w:val="197"/>
          <w:jc w:val="center"/>
        </w:trPr>
        <w:tc>
          <w:tcPr>
            <w:tcW w:w="659" w:type="dxa"/>
            <w:vMerge w:val="restart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1</w:t>
            </w:r>
          </w:p>
        </w:tc>
        <w:tc>
          <w:tcPr>
            <w:tcW w:w="2992" w:type="dxa"/>
            <w:vAlign w:val="center"/>
          </w:tcPr>
          <w:p w:rsidR="00816527" w:rsidRPr="00332867" w:rsidRDefault="007323A3" w:rsidP="00135CA0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Йогурт (400 гр.)</w:t>
            </w:r>
          </w:p>
        </w:tc>
        <w:tc>
          <w:tcPr>
            <w:tcW w:w="2057" w:type="dxa"/>
            <w:vAlign w:val="center"/>
          </w:tcPr>
          <w:p w:rsidR="00816527" w:rsidRPr="00332867" w:rsidRDefault="007323A3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49,00</w:t>
            </w:r>
          </w:p>
        </w:tc>
        <w:tc>
          <w:tcPr>
            <w:tcW w:w="1869" w:type="dxa"/>
            <w:vAlign w:val="center"/>
          </w:tcPr>
          <w:p w:rsidR="00816527" w:rsidRPr="00332867" w:rsidRDefault="007323A3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52,00</w:t>
            </w:r>
          </w:p>
        </w:tc>
        <w:tc>
          <w:tcPr>
            <w:tcW w:w="1684" w:type="dxa"/>
            <w:vAlign w:val="center"/>
          </w:tcPr>
          <w:p w:rsidR="00816527" w:rsidRPr="00332867" w:rsidRDefault="007323A3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53,00</w:t>
            </w:r>
          </w:p>
        </w:tc>
        <w:tc>
          <w:tcPr>
            <w:tcW w:w="1195" w:type="dxa"/>
            <w:vAlign w:val="center"/>
          </w:tcPr>
          <w:p w:rsidR="00816527" w:rsidRPr="00332867" w:rsidRDefault="007323A3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816527">
              <w:rPr>
                <w:sz w:val="16"/>
                <w:szCs w:val="16"/>
              </w:rPr>
              <w:t>0</w:t>
            </w:r>
          </w:p>
        </w:tc>
      </w:tr>
      <w:tr w:rsidR="00816527" w:rsidRPr="00332867" w:rsidTr="00135CA0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16527" w:rsidRPr="00332867" w:rsidRDefault="00C54F33" w:rsidP="007323A3">
            <w:pPr>
              <w:pStyle w:val="af1"/>
              <w:tabs>
                <w:tab w:val="left" w:pos="284"/>
                <w:tab w:val="left" w:pos="4335"/>
              </w:tabs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210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49,00+52,00+53,00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=10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779,30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  <w:tr w:rsidR="007323A3" w:rsidRPr="00332867" w:rsidTr="00B470DE">
        <w:trPr>
          <w:trHeight w:val="183"/>
          <w:jc w:val="center"/>
        </w:trPr>
        <w:tc>
          <w:tcPr>
            <w:tcW w:w="659" w:type="dxa"/>
            <w:vMerge w:val="restart"/>
            <w:vAlign w:val="center"/>
          </w:tcPr>
          <w:p w:rsidR="007323A3" w:rsidRPr="00332867" w:rsidRDefault="007323A3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2</w:t>
            </w:r>
          </w:p>
        </w:tc>
        <w:tc>
          <w:tcPr>
            <w:tcW w:w="2992" w:type="dxa"/>
            <w:vAlign w:val="center"/>
          </w:tcPr>
          <w:p w:rsidR="007323A3" w:rsidRPr="00332867" w:rsidRDefault="007323A3" w:rsidP="007323A3">
            <w:pPr>
              <w:rPr>
                <w:i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Йогурт (200 гр.)</w:t>
            </w:r>
          </w:p>
        </w:tc>
        <w:tc>
          <w:tcPr>
            <w:tcW w:w="2057" w:type="dxa"/>
            <w:vAlign w:val="center"/>
          </w:tcPr>
          <w:p w:rsidR="007323A3" w:rsidRPr="00332867" w:rsidRDefault="007323A3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34,00</w:t>
            </w:r>
          </w:p>
        </w:tc>
        <w:tc>
          <w:tcPr>
            <w:tcW w:w="1869" w:type="dxa"/>
            <w:vAlign w:val="center"/>
          </w:tcPr>
          <w:p w:rsidR="007323A3" w:rsidRPr="00332867" w:rsidRDefault="007323A3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36,00</w:t>
            </w:r>
          </w:p>
        </w:tc>
        <w:tc>
          <w:tcPr>
            <w:tcW w:w="1684" w:type="dxa"/>
            <w:vAlign w:val="center"/>
          </w:tcPr>
          <w:p w:rsidR="007323A3" w:rsidRPr="00332867" w:rsidRDefault="007323A3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38,00</w:t>
            </w:r>
          </w:p>
        </w:tc>
        <w:tc>
          <w:tcPr>
            <w:tcW w:w="1195" w:type="dxa"/>
            <w:vAlign w:val="center"/>
          </w:tcPr>
          <w:p w:rsidR="007323A3" w:rsidRPr="00332867" w:rsidRDefault="007323A3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</w:tr>
      <w:tr w:rsidR="00816527" w:rsidRPr="00332867" w:rsidTr="00135CA0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16527" w:rsidRPr="00332867" w:rsidRDefault="00C54F33" w:rsidP="007323A3">
            <w:pPr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650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34,00+36,00+38,00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=23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400,00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  <w:tr w:rsidR="00816527" w:rsidRPr="00332867" w:rsidTr="00B470DE">
        <w:trPr>
          <w:trHeight w:val="183"/>
          <w:jc w:val="center"/>
        </w:trPr>
        <w:tc>
          <w:tcPr>
            <w:tcW w:w="659" w:type="dxa"/>
            <w:vMerge w:val="restart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3</w:t>
            </w:r>
          </w:p>
        </w:tc>
        <w:tc>
          <w:tcPr>
            <w:tcW w:w="2992" w:type="dxa"/>
            <w:vAlign w:val="center"/>
          </w:tcPr>
          <w:p w:rsidR="00816527" w:rsidRPr="00F619E4" w:rsidRDefault="007323A3" w:rsidP="00135CA0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Сметана</w:t>
            </w:r>
          </w:p>
        </w:tc>
        <w:tc>
          <w:tcPr>
            <w:tcW w:w="2057" w:type="dxa"/>
            <w:vAlign w:val="center"/>
          </w:tcPr>
          <w:p w:rsidR="00816527" w:rsidRPr="00332867" w:rsidRDefault="007323A3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112,00</w:t>
            </w:r>
          </w:p>
        </w:tc>
        <w:tc>
          <w:tcPr>
            <w:tcW w:w="1869" w:type="dxa"/>
            <w:vAlign w:val="center"/>
          </w:tcPr>
          <w:p w:rsidR="00816527" w:rsidRPr="00332867" w:rsidRDefault="007323A3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118,00</w:t>
            </w:r>
          </w:p>
        </w:tc>
        <w:tc>
          <w:tcPr>
            <w:tcW w:w="1684" w:type="dxa"/>
            <w:vAlign w:val="center"/>
          </w:tcPr>
          <w:p w:rsidR="00816527" w:rsidRPr="00332867" w:rsidRDefault="007323A3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120,00</w:t>
            </w:r>
          </w:p>
        </w:tc>
        <w:tc>
          <w:tcPr>
            <w:tcW w:w="1195" w:type="dxa"/>
            <w:vAlign w:val="center"/>
          </w:tcPr>
          <w:p w:rsidR="00816527" w:rsidRPr="00332867" w:rsidRDefault="007323A3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816527">
              <w:rPr>
                <w:sz w:val="16"/>
                <w:szCs w:val="16"/>
              </w:rPr>
              <w:t>0</w:t>
            </w:r>
          </w:p>
        </w:tc>
      </w:tr>
      <w:tr w:rsidR="00816527" w:rsidRPr="00332867" w:rsidTr="00135CA0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16527" w:rsidRPr="00332867" w:rsidRDefault="00C54F33" w:rsidP="007323A3">
            <w:pPr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250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112,00+118,00+120,00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=29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167,50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  <w:tr w:rsidR="00816527" w:rsidRPr="00332867" w:rsidTr="00B470DE">
        <w:trPr>
          <w:trHeight w:val="169"/>
          <w:jc w:val="center"/>
        </w:trPr>
        <w:tc>
          <w:tcPr>
            <w:tcW w:w="659" w:type="dxa"/>
            <w:vMerge w:val="restart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4</w:t>
            </w:r>
          </w:p>
        </w:tc>
        <w:tc>
          <w:tcPr>
            <w:tcW w:w="2992" w:type="dxa"/>
            <w:vAlign w:val="center"/>
          </w:tcPr>
          <w:p w:rsidR="00816527" w:rsidRPr="00332867" w:rsidRDefault="007323A3" w:rsidP="00135CA0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</w:t>
            </w:r>
          </w:p>
        </w:tc>
        <w:tc>
          <w:tcPr>
            <w:tcW w:w="2057" w:type="dxa"/>
            <w:vAlign w:val="center"/>
          </w:tcPr>
          <w:p w:rsidR="00816527" w:rsidRPr="00332867" w:rsidRDefault="007323A3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73,00</w:t>
            </w:r>
          </w:p>
        </w:tc>
        <w:tc>
          <w:tcPr>
            <w:tcW w:w="1869" w:type="dxa"/>
            <w:vAlign w:val="center"/>
          </w:tcPr>
          <w:p w:rsidR="00816527" w:rsidRPr="00332867" w:rsidRDefault="007323A3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66,00</w:t>
            </w:r>
          </w:p>
        </w:tc>
        <w:tc>
          <w:tcPr>
            <w:tcW w:w="1684" w:type="dxa"/>
            <w:vAlign w:val="center"/>
          </w:tcPr>
          <w:p w:rsidR="00816527" w:rsidRPr="00332867" w:rsidRDefault="007323A3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75,00</w:t>
            </w:r>
          </w:p>
        </w:tc>
        <w:tc>
          <w:tcPr>
            <w:tcW w:w="1195" w:type="dxa"/>
            <w:vAlign w:val="center"/>
          </w:tcPr>
          <w:p w:rsidR="00816527" w:rsidRPr="00332867" w:rsidRDefault="007323A3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</w:tr>
      <w:tr w:rsidR="00816527" w:rsidRPr="00332867" w:rsidTr="00135CA0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16527" w:rsidRPr="00332867" w:rsidRDefault="00C54F33" w:rsidP="005658AA">
            <w:pPr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200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73,00+66,00+75,00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=14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266,00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  <w:tr w:rsidR="00816527" w:rsidRPr="00332867" w:rsidTr="00B470DE">
        <w:trPr>
          <w:trHeight w:val="193"/>
          <w:jc w:val="center"/>
        </w:trPr>
        <w:tc>
          <w:tcPr>
            <w:tcW w:w="659" w:type="dxa"/>
            <w:vMerge w:val="restart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5</w:t>
            </w:r>
          </w:p>
        </w:tc>
        <w:tc>
          <w:tcPr>
            <w:tcW w:w="2992" w:type="dxa"/>
            <w:vAlign w:val="center"/>
          </w:tcPr>
          <w:p w:rsidR="00816527" w:rsidRPr="00332867" w:rsidRDefault="005658AA" w:rsidP="00135CA0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Творог</w:t>
            </w:r>
          </w:p>
        </w:tc>
        <w:tc>
          <w:tcPr>
            <w:tcW w:w="2057" w:type="dxa"/>
            <w:vAlign w:val="center"/>
          </w:tcPr>
          <w:p w:rsidR="00816527" w:rsidRPr="00332867" w:rsidRDefault="005658AA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63,00</w:t>
            </w:r>
          </w:p>
        </w:tc>
        <w:tc>
          <w:tcPr>
            <w:tcW w:w="1869" w:type="dxa"/>
            <w:vAlign w:val="center"/>
          </w:tcPr>
          <w:p w:rsidR="00816527" w:rsidRPr="00332867" w:rsidRDefault="005658AA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73,00</w:t>
            </w:r>
          </w:p>
        </w:tc>
        <w:tc>
          <w:tcPr>
            <w:tcW w:w="1684" w:type="dxa"/>
            <w:vAlign w:val="center"/>
          </w:tcPr>
          <w:p w:rsidR="00816527" w:rsidRPr="00332867" w:rsidRDefault="005658AA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73,00</w:t>
            </w:r>
          </w:p>
        </w:tc>
        <w:tc>
          <w:tcPr>
            <w:tcW w:w="1195" w:type="dxa"/>
            <w:vAlign w:val="center"/>
          </w:tcPr>
          <w:p w:rsidR="00816527" w:rsidRPr="00332867" w:rsidRDefault="005658AA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B470DE">
              <w:rPr>
                <w:sz w:val="16"/>
                <w:szCs w:val="16"/>
              </w:rPr>
              <w:t>0</w:t>
            </w:r>
          </w:p>
        </w:tc>
      </w:tr>
      <w:tr w:rsidR="00816527" w:rsidRPr="00332867" w:rsidTr="00135CA0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16527" w:rsidRPr="00332867" w:rsidRDefault="00C54F33" w:rsidP="005658AA">
            <w:pPr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800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63,00+73,00+73,00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=55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736,00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  <w:tr w:rsidR="00816527" w:rsidRPr="00332867" w:rsidTr="00B470DE">
        <w:trPr>
          <w:trHeight w:val="247"/>
          <w:jc w:val="center"/>
        </w:trPr>
        <w:tc>
          <w:tcPr>
            <w:tcW w:w="659" w:type="dxa"/>
            <w:vMerge w:val="restart"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6</w:t>
            </w:r>
          </w:p>
        </w:tc>
        <w:tc>
          <w:tcPr>
            <w:tcW w:w="2992" w:type="dxa"/>
            <w:vAlign w:val="center"/>
          </w:tcPr>
          <w:p w:rsidR="00816527" w:rsidRPr="00495197" w:rsidRDefault="005658AA" w:rsidP="00135CA0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Яйцо куриное</w:t>
            </w:r>
          </w:p>
        </w:tc>
        <w:tc>
          <w:tcPr>
            <w:tcW w:w="2057" w:type="dxa"/>
            <w:vAlign w:val="center"/>
          </w:tcPr>
          <w:p w:rsidR="00816527" w:rsidRPr="00332867" w:rsidRDefault="005658AA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7,50</w:t>
            </w:r>
          </w:p>
        </w:tc>
        <w:tc>
          <w:tcPr>
            <w:tcW w:w="1869" w:type="dxa"/>
            <w:vAlign w:val="center"/>
          </w:tcPr>
          <w:p w:rsidR="00816527" w:rsidRPr="00332867" w:rsidRDefault="005658AA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7,90</w:t>
            </w:r>
          </w:p>
        </w:tc>
        <w:tc>
          <w:tcPr>
            <w:tcW w:w="1684" w:type="dxa"/>
            <w:vAlign w:val="center"/>
          </w:tcPr>
          <w:p w:rsidR="00816527" w:rsidRPr="00332867" w:rsidRDefault="005658AA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8,50</w:t>
            </w:r>
          </w:p>
        </w:tc>
        <w:tc>
          <w:tcPr>
            <w:tcW w:w="1195" w:type="dxa"/>
            <w:vAlign w:val="center"/>
          </w:tcPr>
          <w:p w:rsidR="00816527" w:rsidRPr="00332867" w:rsidRDefault="005658AA" w:rsidP="00135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</w:t>
            </w:r>
          </w:p>
        </w:tc>
      </w:tr>
      <w:tr w:rsidR="00816527" w:rsidRPr="00332867" w:rsidTr="00135CA0">
        <w:trPr>
          <w:trHeight w:val="489"/>
          <w:jc w:val="center"/>
        </w:trPr>
        <w:tc>
          <w:tcPr>
            <w:tcW w:w="659" w:type="dxa"/>
            <w:vMerge/>
            <w:vAlign w:val="center"/>
          </w:tcPr>
          <w:p w:rsidR="00816527" w:rsidRPr="00332867" w:rsidRDefault="00816527" w:rsidP="00135C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7" w:type="dxa"/>
            <w:gridSpan w:val="5"/>
            <w:vAlign w:val="center"/>
          </w:tcPr>
          <w:p w:rsidR="00816527" w:rsidRPr="00332867" w:rsidRDefault="00C54F33" w:rsidP="005658AA">
            <w:pPr>
              <w:jc w:val="center"/>
              <w:rPr>
                <w:sz w:val="16"/>
                <w:szCs w:val="1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НМЦД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рын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1440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6"/>
                    <w:szCs w:val="16"/>
                  </w:rPr>
                  <m:t>×</m:t>
                </m:r>
                <m:nary>
                  <m:naryPr>
                    <m:chr m:val="∑"/>
                    <m:limLoc m:val="subSup"/>
                    <m:ctrlPr>
                      <w:rPr>
                        <w:rFonts w:ascii="Cambria Math" w:hAnsi="Cambria Math"/>
                        <w:sz w:val="16"/>
                        <w:szCs w:val="16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i=1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16"/>
                            <w:szCs w:val="16"/>
                          </w:rPr>
                          <m:t>7,50+7,90+8,50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=11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 xml:space="preserve">476,80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6"/>
                        <w:szCs w:val="16"/>
                      </w:rPr>
                      <m:t>руб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16"/>
                        <w:szCs w:val="16"/>
                      </w:rPr>
                      <m:t>.</m:t>
                    </m:r>
                  </m:e>
                </m:nary>
              </m:oMath>
            </m:oMathPara>
          </w:p>
        </w:tc>
      </w:tr>
    </w:tbl>
    <w:tbl>
      <w:tblPr>
        <w:tblpPr w:leftFromText="180" w:rightFromText="180" w:vertAnchor="text" w:horzAnchor="margin" w:tblpY="5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1016"/>
        <w:gridCol w:w="2407"/>
        <w:gridCol w:w="3064"/>
      </w:tblGrid>
      <w:tr w:rsidR="00816527" w:rsidRPr="00332867" w:rsidTr="00816527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27" w:rsidRPr="00332867" w:rsidRDefault="00816527" w:rsidP="00816527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Наименование товара</w:t>
            </w:r>
            <w:r w:rsidRPr="00332867">
              <w:rPr>
                <w:sz w:val="16"/>
                <w:szCs w:val="16"/>
              </w:rPr>
              <w:br/>
              <w:t>(услуги, работы)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27" w:rsidRPr="00332867" w:rsidRDefault="00816527" w:rsidP="005658AA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 xml:space="preserve">Кол-во, </w:t>
            </w:r>
            <w:proofErr w:type="spellStart"/>
            <w:proofErr w:type="gramStart"/>
            <w:r w:rsidR="005658AA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27" w:rsidRPr="00332867" w:rsidRDefault="00816527" w:rsidP="00816527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Средняя расчетная стоимость руб.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527" w:rsidRPr="00332867" w:rsidRDefault="00816527" w:rsidP="00816527">
            <w:pPr>
              <w:jc w:val="center"/>
              <w:rPr>
                <w:sz w:val="16"/>
                <w:szCs w:val="16"/>
              </w:rPr>
            </w:pPr>
            <w:r w:rsidRPr="00332867">
              <w:rPr>
                <w:sz w:val="16"/>
                <w:szCs w:val="16"/>
              </w:rPr>
              <w:t>Расчетный размер начальной (макс</w:t>
            </w:r>
            <w:r w:rsidRPr="00332867">
              <w:rPr>
                <w:sz w:val="16"/>
                <w:szCs w:val="16"/>
              </w:rPr>
              <w:t>и</w:t>
            </w:r>
            <w:r w:rsidRPr="00332867">
              <w:rPr>
                <w:sz w:val="16"/>
                <w:szCs w:val="16"/>
              </w:rPr>
              <w:t>мальной) цены, руб.</w:t>
            </w:r>
          </w:p>
        </w:tc>
      </w:tr>
      <w:tr w:rsidR="00EC3509" w:rsidRPr="00332867" w:rsidTr="007323A3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09" w:rsidRPr="00905ECF" w:rsidRDefault="005658AA" w:rsidP="00EC3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Йогурт  (400 гр.)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5658AA" w:rsidP="00816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5658AA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51,33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5658AA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10 779,30</w:t>
            </w:r>
          </w:p>
        </w:tc>
      </w:tr>
      <w:tr w:rsidR="00EC3509" w:rsidRPr="00332867" w:rsidTr="007323A3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09" w:rsidRPr="00905ECF" w:rsidRDefault="005658AA" w:rsidP="00EC3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Йогурт (200 гр.)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5658AA" w:rsidP="00816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5658AA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5658AA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23 400,00</w:t>
            </w:r>
          </w:p>
        </w:tc>
      </w:tr>
      <w:tr w:rsidR="00EC3509" w:rsidRPr="00332867" w:rsidTr="007323A3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09" w:rsidRPr="00905ECF" w:rsidRDefault="005658AA" w:rsidP="00EC3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Сметана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5658AA" w:rsidP="00816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5658AA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116,67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5658AA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29 167,50</w:t>
            </w:r>
          </w:p>
        </w:tc>
      </w:tr>
      <w:tr w:rsidR="00EC3509" w:rsidRPr="00332867" w:rsidTr="007323A3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09" w:rsidRPr="00905ECF" w:rsidRDefault="005658AA" w:rsidP="00EC3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5658AA" w:rsidP="00816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5658AA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71,33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5658AA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14 266,00</w:t>
            </w:r>
          </w:p>
        </w:tc>
      </w:tr>
      <w:tr w:rsidR="00EC3509" w:rsidRPr="00332867" w:rsidTr="007323A3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09" w:rsidRPr="00905ECF" w:rsidRDefault="005658AA" w:rsidP="00EC3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Творог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5658AA" w:rsidP="00816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5658AA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69,67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5658AA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55 736,00</w:t>
            </w:r>
          </w:p>
        </w:tc>
      </w:tr>
      <w:tr w:rsidR="00EC3509" w:rsidRPr="00332867" w:rsidTr="007323A3">
        <w:trPr>
          <w:trHeight w:val="2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509" w:rsidRDefault="005658AA" w:rsidP="00EC3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Яйцо куриное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5658AA" w:rsidP="008165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5658AA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7,97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5658AA" w:rsidP="00816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11 476,80</w:t>
            </w:r>
          </w:p>
        </w:tc>
      </w:tr>
      <w:tr w:rsidR="00EC3509" w:rsidRPr="00332867" w:rsidTr="00816527">
        <w:trPr>
          <w:trHeight w:val="280"/>
        </w:trPr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EC3509" w:rsidP="00EC3509">
            <w:pPr>
              <w:jc w:val="right"/>
              <w:rPr>
                <w:b/>
                <w:sz w:val="16"/>
                <w:szCs w:val="16"/>
              </w:rPr>
            </w:pPr>
            <w:r w:rsidRPr="00332867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09" w:rsidRPr="00332867" w:rsidRDefault="005658AA" w:rsidP="00EC35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144 825,60</w:t>
            </w:r>
          </w:p>
        </w:tc>
      </w:tr>
    </w:tbl>
    <w:p w:rsidR="00EC3509" w:rsidRDefault="00EC3509" w:rsidP="00816527">
      <w:pPr>
        <w:pStyle w:val="af1"/>
        <w:tabs>
          <w:tab w:val="left" w:pos="284"/>
          <w:tab w:val="left" w:pos="4335"/>
        </w:tabs>
        <w:ind w:left="0"/>
        <w:jc w:val="both"/>
        <w:rPr>
          <w:b/>
          <w:bCs/>
          <w:color w:val="000000"/>
          <w:sz w:val="20"/>
          <w:szCs w:val="20"/>
        </w:rPr>
      </w:pPr>
    </w:p>
    <w:p w:rsidR="005658AA" w:rsidRDefault="005658AA" w:rsidP="00816527">
      <w:pPr>
        <w:pStyle w:val="af1"/>
        <w:tabs>
          <w:tab w:val="left" w:pos="284"/>
          <w:tab w:val="left" w:pos="4335"/>
        </w:tabs>
        <w:ind w:left="0"/>
        <w:jc w:val="both"/>
        <w:rPr>
          <w:b/>
          <w:bCs/>
          <w:color w:val="000000"/>
          <w:sz w:val="20"/>
          <w:szCs w:val="20"/>
        </w:rPr>
      </w:pPr>
    </w:p>
    <w:p w:rsidR="005658AA" w:rsidRDefault="005658AA" w:rsidP="00816527">
      <w:pPr>
        <w:pStyle w:val="af1"/>
        <w:tabs>
          <w:tab w:val="left" w:pos="284"/>
          <w:tab w:val="left" w:pos="4335"/>
        </w:tabs>
        <w:ind w:left="0"/>
        <w:jc w:val="both"/>
        <w:rPr>
          <w:b/>
          <w:bCs/>
          <w:color w:val="000000"/>
          <w:sz w:val="20"/>
          <w:szCs w:val="20"/>
        </w:rPr>
      </w:pPr>
    </w:p>
    <w:p w:rsidR="00816527" w:rsidRPr="00B46B9F" w:rsidRDefault="00816527" w:rsidP="00816527">
      <w:pPr>
        <w:pStyle w:val="af1"/>
        <w:tabs>
          <w:tab w:val="left" w:pos="284"/>
          <w:tab w:val="left" w:pos="4335"/>
        </w:tabs>
        <w:ind w:left="0"/>
        <w:jc w:val="both"/>
        <w:rPr>
          <w:sz w:val="20"/>
        </w:rPr>
      </w:pPr>
      <w:r w:rsidRPr="00B41BEA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5658AA">
        <w:rPr>
          <w:b/>
          <w:color w:val="FF0000"/>
          <w:sz w:val="20"/>
        </w:rPr>
        <w:t>144 825,60</w:t>
      </w:r>
      <w:r w:rsidR="00BD2A83">
        <w:rPr>
          <w:b/>
          <w:color w:val="FF0000"/>
          <w:sz w:val="20"/>
        </w:rPr>
        <w:t xml:space="preserve"> рублей</w:t>
      </w:r>
      <w:r w:rsidRPr="0075024C">
        <w:rPr>
          <w:sz w:val="20"/>
        </w:rPr>
        <w:t xml:space="preserve"> (</w:t>
      </w:r>
      <w:r w:rsidR="00BD2A83">
        <w:rPr>
          <w:sz w:val="20"/>
        </w:rPr>
        <w:t xml:space="preserve">сто </w:t>
      </w:r>
      <w:r w:rsidR="005658AA">
        <w:rPr>
          <w:sz w:val="20"/>
        </w:rPr>
        <w:t>сорок четыре</w:t>
      </w:r>
      <w:r w:rsidR="00BD2A83">
        <w:rPr>
          <w:sz w:val="20"/>
        </w:rPr>
        <w:t xml:space="preserve"> тысяч</w:t>
      </w:r>
      <w:r w:rsidR="005658AA">
        <w:rPr>
          <w:sz w:val="20"/>
        </w:rPr>
        <w:t>и</w:t>
      </w:r>
      <w:r w:rsidR="00BD2A83">
        <w:rPr>
          <w:sz w:val="20"/>
        </w:rPr>
        <w:t xml:space="preserve"> </w:t>
      </w:r>
      <w:r w:rsidR="005658AA">
        <w:rPr>
          <w:sz w:val="20"/>
        </w:rPr>
        <w:t>восемьсот двадцать пять</w:t>
      </w:r>
      <w:r w:rsidR="00BD2A83">
        <w:rPr>
          <w:sz w:val="20"/>
        </w:rPr>
        <w:t xml:space="preserve"> рублей</w:t>
      </w:r>
      <w:r>
        <w:rPr>
          <w:sz w:val="20"/>
        </w:rPr>
        <w:t xml:space="preserve"> </w:t>
      </w:r>
      <w:r w:rsidR="005658AA">
        <w:rPr>
          <w:sz w:val="20"/>
        </w:rPr>
        <w:t>60</w:t>
      </w:r>
      <w:r>
        <w:rPr>
          <w:sz w:val="20"/>
        </w:rPr>
        <w:t xml:space="preserve"> </w:t>
      </w:r>
      <w:r w:rsidRPr="003209DC">
        <w:rPr>
          <w:sz w:val="20"/>
        </w:rPr>
        <w:t>копе</w:t>
      </w:r>
      <w:r>
        <w:rPr>
          <w:sz w:val="20"/>
        </w:rPr>
        <w:t>е</w:t>
      </w:r>
      <w:r w:rsidRPr="003209DC">
        <w:rPr>
          <w:sz w:val="20"/>
        </w:rPr>
        <w:t>к).</w:t>
      </w:r>
    </w:p>
    <w:p w:rsidR="00DB3DDE" w:rsidRPr="000F1C95" w:rsidRDefault="00DB3DDE" w:rsidP="00BD2A83">
      <w:pPr>
        <w:tabs>
          <w:tab w:val="left" w:pos="4700"/>
        </w:tabs>
        <w:contextualSpacing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C958D8">
      <w:pPr>
        <w:numPr>
          <w:ilvl w:val="0"/>
          <w:numId w:val="10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C958D8">
      <w:pPr>
        <w:numPr>
          <w:ilvl w:val="0"/>
          <w:numId w:val="8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C958D8">
      <w:pPr>
        <w:numPr>
          <w:ilvl w:val="0"/>
          <w:numId w:val="10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C958D8">
      <w:pPr>
        <w:numPr>
          <w:ilvl w:val="0"/>
          <w:numId w:val="1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C958D8">
      <w:pPr>
        <w:numPr>
          <w:ilvl w:val="0"/>
          <w:numId w:val="9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lastRenderedPageBreak/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C958D8">
      <w:pPr>
        <w:pStyle w:val="ConsPlusNormal0"/>
        <w:widowControl/>
        <w:numPr>
          <w:ilvl w:val="0"/>
          <w:numId w:val="11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C958D8">
      <w:pPr>
        <w:pStyle w:val="ConsPlusNormal0"/>
        <w:widowControl/>
        <w:numPr>
          <w:ilvl w:val="0"/>
          <w:numId w:val="11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C958D8">
      <w:pPr>
        <w:pStyle w:val="af1"/>
        <w:numPr>
          <w:ilvl w:val="0"/>
          <w:numId w:val="1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C958D8">
      <w:pPr>
        <w:pStyle w:val="af1"/>
        <w:numPr>
          <w:ilvl w:val="1"/>
          <w:numId w:val="2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C958D8">
      <w:pPr>
        <w:pStyle w:val="af1"/>
        <w:numPr>
          <w:ilvl w:val="1"/>
          <w:numId w:val="5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5658AA" w:rsidRDefault="005658AA" w:rsidP="00352B01">
      <w:pPr>
        <w:jc w:val="both"/>
        <w:rPr>
          <w:b/>
          <w:bCs/>
          <w:sz w:val="20"/>
          <w:szCs w:val="20"/>
        </w:rPr>
      </w:pPr>
    </w:p>
    <w:p w:rsidR="005658AA" w:rsidRPr="006A14D6" w:rsidRDefault="005658AA" w:rsidP="005658AA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5658AA" w:rsidRPr="00301B5C" w:rsidRDefault="005658AA" w:rsidP="005658AA">
      <w:pPr>
        <w:pStyle w:val="af1"/>
        <w:numPr>
          <w:ilvl w:val="1"/>
          <w:numId w:val="6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="001F1968" w:rsidRPr="00501311">
        <w:rPr>
          <w:b/>
          <w:sz w:val="20"/>
          <w:szCs w:val="20"/>
          <w:highlight w:val="lightGray"/>
        </w:rPr>
        <w:t>ЭТП «РТС-тендер».</w:t>
      </w:r>
      <w:r w:rsidR="001F1968" w:rsidRPr="00501311">
        <w:rPr>
          <w:sz w:val="20"/>
          <w:szCs w:val="20"/>
          <w:highlight w:val="lightGray"/>
        </w:rPr>
        <w:t xml:space="preserve">  Адрес ЭТП в сети Интернет: </w:t>
      </w:r>
      <w:hyperlink r:id="rId9" w:history="1">
        <w:r w:rsidR="001F1968" w:rsidRPr="00501311">
          <w:rPr>
            <w:rStyle w:val="a5"/>
            <w:sz w:val="20"/>
            <w:szCs w:val="20"/>
            <w:highlight w:val="lightGray"/>
          </w:rPr>
          <w:t>https://223.rts-tender.ru/</w:t>
        </w:r>
      </w:hyperlink>
    </w:p>
    <w:p w:rsidR="005658AA" w:rsidRPr="006A14D6" w:rsidRDefault="005658AA" w:rsidP="005658AA">
      <w:pPr>
        <w:pStyle w:val="af1"/>
        <w:numPr>
          <w:ilvl w:val="1"/>
          <w:numId w:val="6"/>
        </w:numPr>
        <w:tabs>
          <w:tab w:val="left" w:pos="1134"/>
        </w:tabs>
        <w:spacing w:line="276" w:lineRule="auto"/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 xml:space="preserve">Содержание </w:t>
      </w:r>
      <w:r>
        <w:rPr>
          <w:b/>
          <w:sz w:val="20"/>
          <w:szCs w:val="20"/>
          <w:u w:val="single"/>
        </w:rPr>
        <w:t xml:space="preserve">и состав </w:t>
      </w:r>
      <w:r w:rsidRPr="006A14D6">
        <w:rPr>
          <w:b/>
          <w:sz w:val="20"/>
          <w:szCs w:val="20"/>
          <w:u w:val="single"/>
        </w:rPr>
        <w:t xml:space="preserve">заявки на участие в запросе котировок в электронной форме: </w:t>
      </w:r>
    </w:p>
    <w:p w:rsidR="005658AA" w:rsidRPr="006A14D6" w:rsidRDefault="005658AA" w:rsidP="005658AA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5658AA" w:rsidRPr="006A14D6" w:rsidRDefault="005658AA" w:rsidP="005658AA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включающие в себя все характеристики товара (работы, услуги): функциональные, качественные, те</w:t>
      </w:r>
      <w:r w:rsidRPr="006A14D6">
        <w:rPr>
          <w:sz w:val="20"/>
          <w:szCs w:val="20"/>
        </w:rPr>
        <w:t>х</w:t>
      </w:r>
      <w:r w:rsidRPr="006A14D6">
        <w:rPr>
          <w:sz w:val="20"/>
          <w:szCs w:val="20"/>
        </w:rPr>
        <w:t>нические (с учетом всех требований Заказчика));</w:t>
      </w:r>
      <w:proofErr w:type="gramEnd"/>
    </w:p>
    <w:p w:rsidR="005658AA" w:rsidRPr="006A14D6" w:rsidRDefault="005658AA" w:rsidP="005658AA">
      <w:p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 в электронной форме) и об иных условиях исполнения договора в соотве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ствии с требованиями извещения о проведении запроса котировок в электронной форме;</w:t>
      </w:r>
    </w:p>
    <w:p w:rsidR="005658AA" w:rsidRPr="00164EAF" w:rsidRDefault="005658AA" w:rsidP="005658AA">
      <w:pPr>
        <w:tabs>
          <w:tab w:val="left" w:pos="1134"/>
        </w:tabs>
        <w:spacing w:line="276" w:lineRule="auto"/>
        <w:jc w:val="center"/>
        <w:rPr>
          <w:color w:val="FF0000"/>
          <w:sz w:val="20"/>
          <w:szCs w:val="20"/>
        </w:rPr>
      </w:pPr>
      <w:r w:rsidRPr="00164EAF">
        <w:rPr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5658AA" w:rsidRDefault="005658AA" w:rsidP="005658AA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заявка</w:t>
      </w:r>
      <w:r w:rsidRPr="000B7AB5">
        <w:rPr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1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извещению;</w:t>
      </w:r>
    </w:p>
    <w:p w:rsidR="005658AA" w:rsidRPr="000B7AB5" w:rsidRDefault="005658AA" w:rsidP="005658AA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426"/>
        <w:jc w:val="both"/>
        <w:rPr>
          <w:sz w:val="20"/>
          <w:szCs w:val="20"/>
        </w:rPr>
      </w:pPr>
      <w:r w:rsidRPr="000B7AB5">
        <w:rPr>
          <w:b/>
          <w:sz w:val="20"/>
          <w:szCs w:val="20"/>
          <w:u w:val="single"/>
        </w:rPr>
        <w:t>ценовое предложение</w:t>
      </w:r>
      <w:r w:rsidRPr="000B7AB5">
        <w:rPr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B7AB5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B7AB5">
        <w:rPr>
          <w:color w:val="0000FF"/>
          <w:sz w:val="20"/>
          <w:szCs w:val="20"/>
          <w:u w:val="single"/>
        </w:rPr>
        <w:t>2</w:t>
      </w:r>
      <w:r w:rsidRPr="000B7AB5">
        <w:rPr>
          <w:color w:val="0000FF"/>
          <w:sz w:val="20"/>
          <w:szCs w:val="20"/>
        </w:rPr>
        <w:t xml:space="preserve"> </w:t>
      </w:r>
      <w:r w:rsidRPr="000B7AB5">
        <w:rPr>
          <w:sz w:val="20"/>
          <w:szCs w:val="20"/>
        </w:rPr>
        <w:t>к настоящему извещению.</w:t>
      </w:r>
    </w:p>
    <w:p w:rsidR="005658AA" w:rsidRPr="00213E52" w:rsidRDefault="005658AA" w:rsidP="005658AA">
      <w:pPr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5658AA" w:rsidRPr="00213E52" w:rsidRDefault="005658AA" w:rsidP="005658AA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213E52">
        <w:rPr>
          <w:sz w:val="20"/>
          <w:szCs w:val="20"/>
        </w:rPr>
        <w:t>у</w:t>
      </w:r>
      <w:r w:rsidRPr="00213E52">
        <w:rPr>
          <w:sz w:val="20"/>
          <w:szCs w:val="20"/>
        </w:rPr>
        <w:t>чением аккредитации на электронной площадке, осуществлением запроса котировок в электронной форме, осуществл</w:t>
      </w:r>
      <w:r w:rsidRPr="00213E52">
        <w:rPr>
          <w:sz w:val="20"/>
          <w:szCs w:val="20"/>
        </w:rPr>
        <w:t>я</w:t>
      </w:r>
      <w:r w:rsidRPr="00213E52">
        <w:rPr>
          <w:sz w:val="20"/>
          <w:szCs w:val="20"/>
        </w:rPr>
        <w:t>ется на электронной площадке в форме электронных документов.</w:t>
      </w:r>
    </w:p>
    <w:p w:rsidR="005658AA" w:rsidRPr="00213E52" w:rsidRDefault="005658AA" w:rsidP="005658AA">
      <w:pPr>
        <w:tabs>
          <w:tab w:val="left" w:pos="1134"/>
        </w:tabs>
        <w:jc w:val="both"/>
        <w:rPr>
          <w:sz w:val="20"/>
          <w:szCs w:val="20"/>
        </w:rPr>
      </w:pPr>
      <w:r w:rsidRPr="00213E52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5658AA" w:rsidRPr="00213E52" w:rsidRDefault="005658AA" w:rsidP="005658AA">
      <w:pPr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тировок в электронной форме в сроки, установленные для подачи заявок в извещении о проведении запроса котировок. </w:t>
      </w:r>
    </w:p>
    <w:p w:rsidR="005658AA" w:rsidRPr="00213E52" w:rsidRDefault="005658AA" w:rsidP="005658AA">
      <w:pPr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proofErr w:type="gramStart"/>
      <w:r w:rsidRPr="00213E52">
        <w:rPr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</w:t>
      </w:r>
      <w:r w:rsidRPr="00213E52">
        <w:rPr>
          <w:sz w:val="20"/>
          <w:szCs w:val="20"/>
        </w:rPr>
        <w:t>ю</w:t>
      </w:r>
      <w:r w:rsidRPr="00213E52">
        <w:rPr>
          <w:sz w:val="20"/>
          <w:szCs w:val="20"/>
        </w:rPr>
        <w:t>бое время с момента размещения извещения о проведении запроса котировок в электронной форме до предусмотре</w:t>
      </w:r>
      <w:r w:rsidRPr="00213E52">
        <w:rPr>
          <w:sz w:val="20"/>
          <w:szCs w:val="20"/>
        </w:rPr>
        <w:t>н</w:t>
      </w:r>
      <w:r w:rsidRPr="00213E52">
        <w:rPr>
          <w:sz w:val="20"/>
          <w:szCs w:val="20"/>
        </w:rPr>
        <w:t>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5658AA" w:rsidRPr="00213E52" w:rsidRDefault="005658AA" w:rsidP="005658AA">
      <w:pPr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5658AA" w:rsidRPr="00213E52" w:rsidRDefault="005658AA" w:rsidP="005658AA">
      <w:pPr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sz w:val="20"/>
          <w:szCs w:val="20"/>
        </w:rPr>
        <w:t xml:space="preserve">Сроки подачи заявок: </w:t>
      </w:r>
      <w:r w:rsidRPr="00213E52">
        <w:rPr>
          <w:sz w:val="20"/>
          <w:szCs w:val="20"/>
        </w:rPr>
        <w:t xml:space="preserve">Дата начала подачи заявок: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26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января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2</w:t>
      </w:r>
      <w:r w:rsidRPr="00213E52">
        <w:rPr>
          <w:b/>
          <w:sz w:val="20"/>
          <w:szCs w:val="20"/>
        </w:rPr>
        <w:t xml:space="preserve"> г. с 0</w:t>
      </w:r>
      <w:r>
        <w:rPr>
          <w:b/>
          <w:sz w:val="20"/>
          <w:szCs w:val="20"/>
        </w:rPr>
        <w:t>0</w:t>
      </w:r>
      <w:r w:rsidRPr="00213E52">
        <w:rPr>
          <w:b/>
          <w:sz w:val="20"/>
          <w:szCs w:val="20"/>
        </w:rPr>
        <w:t>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5658AA" w:rsidRPr="00213E52" w:rsidRDefault="005658AA" w:rsidP="005658AA">
      <w:pPr>
        <w:jc w:val="both"/>
        <w:rPr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заявок: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02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2</w:t>
      </w:r>
      <w:r w:rsidRPr="00213E52">
        <w:rPr>
          <w:b/>
          <w:sz w:val="20"/>
          <w:szCs w:val="20"/>
        </w:rPr>
        <w:t xml:space="preserve"> г. до 10:00 часов</w:t>
      </w:r>
      <w:r w:rsidRPr="00213E52">
        <w:rPr>
          <w:sz w:val="20"/>
          <w:szCs w:val="20"/>
        </w:rPr>
        <w:t xml:space="preserve"> (местного времени).</w:t>
      </w:r>
    </w:p>
    <w:p w:rsidR="005658AA" w:rsidRPr="00213E52" w:rsidRDefault="005658AA" w:rsidP="005658AA">
      <w:pPr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213E52">
        <w:rPr>
          <w:sz w:val="20"/>
          <w:szCs w:val="20"/>
        </w:rPr>
        <w:t>Дата начала подачи запросов о разъяснении п</w:t>
      </w:r>
      <w:r w:rsidRPr="00213E52">
        <w:rPr>
          <w:sz w:val="20"/>
          <w:szCs w:val="20"/>
        </w:rPr>
        <w:t>о</w:t>
      </w:r>
      <w:r w:rsidRPr="00213E52">
        <w:rPr>
          <w:sz w:val="20"/>
          <w:szCs w:val="20"/>
        </w:rPr>
        <w:t xml:space="preserve">ложений извещения –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24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января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2</w:t>
      </w:r>
      <w:r w:rsidRPr="00213E52">
        <w:rPr>
          <w:b/>
          <w:sz w:val="20"/>
          <w:szCs w:val="20"/>
        </w:rPr>
        <w:t xml:space="preserve"> г.</w:t>
      </w:r>
    </w:p>
    <w:p w:rsidR="005658AA" w:rsidRPr="00213E52" w:rsidRDefault="005658AA" w:rsidP="005658AA">
      <w:pPr>
        <w:tabs>
          <w:tab w:val="num" w:pos="720"/>
        </w:tabs>
        <w:jc w:val="both"/>
        <w:rPr>
          <w:b/>
          <w:sz w:val="20"/>
          <w:szCs w:val="20"/>
        </w:rPr>
      </w:pPr>
      <w:r w:rsidRPr="00213E52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30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января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2</w:t>
      </w:r>
      <w:r w:rsidRPr="00213E52">
        <w:rPr>
          <w:b/>
          <w:sz w:val="20"/>
          <w:szCs w:val="20"/>
        </w:rPr>
        <w:t xml:space="preserve"> г.</w:t>
      </w:r>
    </w:p>
    <w:p w:rsidR="005658AA" w:rsidRPr="00213E52" w:rsidRDefault="005658AA" w:rsidP="005658AA">
      <w:pPr>
        <w:jc w:val="both"/>
        <w:rPr>
          <w:b/>
          <w:bCs/>
          <w:sz w:val="20"/>
          <w:szCs w:val="20"/>
        </w:rPr>
      </w:pPr>
      <w:r w:rsidRPr="00213E52">
        <w:rPr>
          <w:i/>
          <w:sz w:val="20"/>
          <w:szCs w:val="20"/>
          <w:u w:val="single"/>
        </w:rPr>
        <w:t>В течение трех рабочих дней</w:t>
      </w:r>
      <w:r w:rsidRPr="00213E52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</w:t>
      </w:r>
      <w:r w:rsidRPr="00213E52">
        <w:rPr>
          <w:sz w:val="20"/>
          <w:szCs w:val="20"/>
        </w:rPr>
        <w:t>т</w:t>
      </w:r>
      <w:r w:rsidRPr="00213E52">
        <w:rPr>
          <w:sz w:val="20"/>
          <w:szCs w:val="20"/>
        </w:rPr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213E52">
        <w:rPr>
          <w:sz w:val="20"/>
          <w:szCs w:val="20"/>
        </w:rPr>
        <w:t>позднее</w:t>
      </w:r>
      <w:proofErr w:type="gramEnd"/>
      <w:r w:rsidRPr="00213E52">
        <w:rPr>
          <w:sz w:val="20"/>
          <w:szCs w:val="20"/>
        </w:rPr>
        <w:t xml:space="preserve"> чем за три рабочих дня до даты окончания срока подачи заявок на участие в запросе котировок в электронной форме.</w:t>
      </w:r>
    </w:p>
    <w:p w:rsidR="005658AA" w:rsidRPr="00213E52" w:rsidRDefault="005658AA" w:rsidP="005658AA">
      <w:pPr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sz w:val="20"/>
          <w:szCs w:val="20"/>
        </w:rPr>
      </w:pPr>
      <w:r w:rsidRPr="00213E52">
        <w:rPr>
          <w:b/>
          <w:sz w:val="20"/>
          <w:szCs w:val="20"/>
        </w:rPr>
        <w:t xml:space="preserve">Место и дата рассмотрения заявок: </w:t>
      </w:r>
      <w:r w:rsidRPr="00213E52">
        <w:rPr>
          <w:sz w:val="20"/>
          <w:szCs w:val="20"/>
        </w:rPr>
        <w:t>665709, Иркутская обл., г. Братск, жилой район Энергетик,</w:t>
      </w:r>
      <w:r w:rsidRPr="00213E52">
        <w:rPr>
          <w:sz w:val="20"/>
          <w:szCs w:val="20"/>
        </w:rPr>
        <w:br/>
        <w:t xml:space="preserve">ул. Погодаева, д. 5, </w:t>
      </w:r>
      <w:proofErr w:type="spellStart"/>
      <w:r w:rsidRPr="00213E52">
        <w:rPr>
          <w:sz w:val="20"/>
          <w:szCs w:val="20"/>
        </w:rPr>
        <w:t>каб</w:t>
      </w:r>
      <w:proofErr w:type="spellEnd"/>
      <w:r w:rsidRPr="00213E52">
        <w:rPr>
          <w:sz w:val="20"/>
          <w:szCs w:val="20"/>
        </w:rPr>
        <w:t xml:space="preserve">. 3119, </w:t>
      </w:r>
      <w:r w:rsidRPr="00213E52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03</w:t>
      </w:r>
      <w:r w:rsidRPr="00213E52">
        <w:rPr>
          <w:b/>
          <w:sz w:val="20"/>
          <w:szCs w:val="20"/>
        </w:rPr>
        <w:t xml:space="preserve">» </w:t>
      </w:r>
      <w:r>
        <w:rPr>
          <w:b/>
          <w:sz w:val="20"/>
          <w:szCs w:val="20"/>
        </w:rPr>
        <w:t>февраля</w:t>
      </w:r>
      <w:r w:rsidRPr="00213E52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2</w:t>
      </w:r>
      <w:r w:rsidRPr="00213E52">
        <w:rPr>
          <w:b/>
          <w:sz w:val="20"/>
          <w:szCs w:val="20"/>
        </w:rPr>
        <w:t xml:space="preserve"> г.</w:t>
      </w:r>
    </w:p>
    <w:p w:rsidR="005658AA" w:rsidRPr="00213E52" w:rsidRDefault="005658AA" w:rsidP="005658AA">
      <w:pPr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>Обеспечение заявки на участие:</w:t>
      </w:r>
      <w:r w:rsidRPr="00213E52">
        <w:rPr>
          <w:sz w:val="20"/>
          <w:szCs w:val="20"/>
        </w:rPr>
        <w:t xml:space="preserve"> Не установлено.</w:t>
      </w:r>
    </w:p>
    <w:p w:rsidR="005658AA" w:rsidRPr="00E64E3C" w:rsidRDefault="005658AA" w:rsidP="005658AA">
      <w:pPr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contextualSpacing/>
        <w:jc w:val="both"/>
        <w:rPr>
          <w:b/>
          <w:bCs/>
          <w:sz w:val="20"/>
          <w:szCs w:val="20"/>
        </w:rPr>
      </w:pPr>
      <w:r w:rsidRPr="00213E52">
        <w:rPr>
          <w:b/>
          <w:bCs/>
          <w:sz w:val="20"/>
          <w:szCs w:val="20"/>
        </w:rPr>
        <w:t xml:space="preserve">Обеспечение исполнения договора: </w:t>
      </w:r>
      <w:r w:rsidRPr="00213E52">
        <w:rPr>
          <w:sz w:val="20"/>
          <w:szCs w:val="20"/>
        </w:rPr>
        <w:t>Не установлено.</w:t>
      </w:r>
    </w:p>
    <w:p w:rsidR="005658AA" w:rsidRPr="00213E52" w:rsidRDefault="005658AA" w:rsidP="005658AA">
      <w:pPr>
        <w:tabs>
          <w:tab w:val="left" w:pos="567"/>
        </w:tabs>
        <w:spacing w:line="276" w:lineRule="auto"/>
        <w:contextualSpacing/>
        <w:jc w:val="both"/>
        <w:rPr>
          <w:b/>
          <w:bCs/>
          <w:sz w:val="20"/>
          <w:szCs w:val="20"/>
        </w:rPr>
      </w:pPr>
    </w:p>
    <w:p w:rsidR="005658AA" w:rsidRPr="006A14D6" w:rsidRDefault="005658AA" w:rsidP="005658AA">
      <w:pPr>
        <w:spacing w:line="276" w:lineRule="auto"/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 в электронной форме</w:t>
      </w:r>
    </w:p>
    <w:p w:rsidR="005658AA" w:rsidRPr="006A14D6" w:rsidRDefault="005658AA" w:rsidP="005658AA">
      <w:pPr>
        <w:pStyle w:val="af1"/>
        <w:numPr>
          <w:ilvl w:val="1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5658AA" w:rsidRPr="006A14D6" w:rsidRDefault="005658AA" w:rsidP="005658AA">
      <w:pPr>
        <w:pStyle w:val="af1"/>
        <w:numPr>
          <w:ilvl w:val="1"/>
          <w:numId w:val="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 в электронной форме, срок подачи заявок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длевается Заказчиком так,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мента размещения в единой информационной системе изменений извещения о проведении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5658AA" w:rsidRPr="006A14D6" w:rsidRDefault="005658AA" w:rsidP="005658AA">
      <w:pPr>
        <w:pStyle w:val="af1"/>
        <w:numPr>
          <w:ilvl w:val="1"/>
          <w:numId w:val="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Разъяснения положений извещения о проведении запроса котировок в электронной форме могут быть даны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казчиком </w:t>
      </w:r>
      <w:proofErr w:type="gramStart"/>
      <w:r w:rsidRPr="006A14D6">
        <w:rPr>
          <w:sz w:val="20"/>
          <w:szCs w:val="20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ровок. В течение трех дней со дня подписания указанных разъяснений уполномоченным лицом Заказчика, но не поз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нее даты окончания срока подачи заявок на участие в запросе котировок в электронной форме, такие разъяснения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мещаются Заказчиком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5658AA" w:rsidRPr="006A14D6" w:rsidRDefault="005658AA" w:rsidP="005658AA">
      <w:pPr>
        <w:pStyle w:val="af1"/>
        <w:numPr>
          <w:ilvl w:val="1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lastRenderedPageBreak/>
        <w:t>мещается в единой информационной системе в день принятия такого решения и в течения одного часа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в единой информационной системе размещается оператором электронной площадки на электронной площа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ке.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5658AA" w:rsidRPr="006A14D6" w:rsidRDefault="005658AA" w:rsidP="005658AA">
      <w:pPr>
        <w:pStyle w:val="af1"/>
        <w:numPr>
          <w:ilvl w:val="1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извещения.</w:t>
      </w:r>
    </w:p>
    <w:p w:rsidR="005658AA" w:rsidRPr="006A14D6" w:rsidRDefault="005658AA" w:rsidP="005658AA">
      <w:pPr>
        <w:pStyle w:val="af1"/>
        <w:numPr>
          <w:ilvl w:val="1"/>
          <w:numId w:val="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 на участие в запросе котировок в электронной форме, Ед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 xml:space="preserve">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5658AA" w:rsidRPr="006A14D6" w:rsidRDefault="005658AA" w:rsidP="005658AA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в электронной форме;</w:t>
      </w:r>
    </w:p>
    <w:p w:rsidR="005658AA" w:rsidRPr="006A14D6" w:rsidRDefault="005658AA" w:rsidP="005658AA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нии запроса котировок в электронной форме;</w:t>
      </w:r>
    </w:p>
    <w:p w:rsidR="005658AA" w:rsidRPr="006A14D6" w:rsidRDefault="005658AA" w:rsidP="005658AA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5658AA" w:rsidRPr="006A14D6" w:rsidRDefault="005658AA" w:rsidP="005658AA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в электронной форме.</w:t>
      </w:r>
    </w:p>
    <w:p w:rsidR="005658AA" w:rsidRPr="006A14D6" w:rsidRDefault="005658AA" w:rsidP="005658AA">
      <w:pPr>
        <w:tabs>
          <w:tab w:val="left" w:pos="1276"/>
          <w:tab w:val="left" w:pos="5954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 в электронной форме, установленной в настоящ</w:t>
      </w:r>
      <w:r>
        <w:rPr>
          <w:sz w:val="20"/>
          <w:szCs w:val="20"/>
        </w:rPr>
        <w:t>ем</w:t>
      </w:r>
      <w:r w:rsidRPr="006A14D6">
        <w:rPr>
          <w:sz w:val="20"/>
          <w:szCs w:val="20"/>
        </w:rPr>
        <w:t xml:space="preserve"> </w:t>
      </w:r>
      <w:r>
        <w:rPr>
          <w:sz w:val="20"/>
          <w:szCs w:val="20"/>
        </w:rPr>
        <w:t>Извещении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5658AA" w:rsidRPr="006A14D6" w:rsidRDefault="005658AA" w:rsidP="005658AA">
      <w:pPr>
        <w:tabs>
          <w:tab w:val="left" w:pos="1276"/>
        </w:tabs>
        <w:spacing w:line="276" w:lineRule="auto"/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поступление </w:t>
      </w:r>
      <w:proofErr w:type="gramStart"/>
      <w:r w:rsidRPr="006A14D6">
        <w:rPr>
          <w:sz w:val="20"/>
          <w:szCs w:val="20"/>
        </w:rPr>
        <w:t>до даты рассмотрения заявок на участие в запросе котировок в электронной форме на счет</w:t>
      </w:r>
      <w:proofErr w:type="gramEnd"/>
      <w:r w:rsidRPr="006A14D6">
        <w:rPr>
          <w:sz w:val="20"/>
          <w:szCs w:val="20"/>
        </w:rPr>
        <w:t>, который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5658AA" w:rsidRPr="006A14D6" w:rsidRDefault="005658AA" w:rsidP="005658AA">
      <w:pPr>
        <w:pStyle w:val="af1"/>
        <w:numPr>
          <w:ilvl w:val="1"/>
          <w:numId w:val="4"/>
        </w:numPr>
        <w:tabs>
          <w:tab w:val="left" w:pos="0"/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Заявка участника не допускается к участию в запросе котировок в электронной форме в случае несоответствия требованиям, установленным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извещения.</w:t>
      </w:r>
    </w:p>
    <w:p w:rsidR="005658AA" w:rsidRPr="006A14D6" w:rsidRDefault="005658AA" w:rsidP="005658AA">
      <w:pPr>
        <w:pStyle w:val="af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</w:t>
      </w:r>
      <w:r w:rsidRPr="006A14D6">
        <w:rPr>
          <w:sz w:val="20"/>
          <w:szCs w:val="20"/>
        </w:rPr>
        <w:t>ы</w:t>
      </w:r>
      <w:r w:rsidRPr="006A14D6">
        <w:rPr>
          <w:sz w:val="20"/>
          <w:szCs w:val="20"/>
        </w:rPr>
        <w:t>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5658AA" w:rsidRPr="006A14D6" w:rsidRDefault="005658AA" w:rsidP="005658AA">
      <w:pPr>
        <w:pStyle w:val="af1"/>
        <w:numPr>
          <w:ilvl w:val="1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5658AA" w:rsidRPr="006A14D6" w:rsidRDefault="005658AA" w:rsidP="005658AA">
      <w:pPr>
        <w:pStyle w:val="af1"/>
        <w:numPr>
          <w:ilvl w:val="1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Победителем запроса котировок в электронной форме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тировок в электронной форме.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5658AA" w:rsidRPr="006A14D6" w:rsidRDefault="005658AA" w:rsidP="005658AA">
      <w:pPr>
        <w:pStyle w:val="af1"/>
        <w:numPr>
          <w:ilvl w:val="1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явка соответствует требованиям и условиям, предусмотренным извещением о проведении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женных участником закупки в заявке на участие в запросе котировок в электронной форме, в проект договора, прил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гаемый к</w:t>
      </w:r>
      <w:proofErr w:type="gramEnd"/>
      <w:r w:rsidRPr="006A14D6">
        <w:rPr>
          <w:sz w:val="20"/>
          <w:szCs w:val="20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5658AA" w:rsidRPr="006A14D6" w:rsidRDefault="005658AA" w:rsidP="005658AA">
      <w:pPr>
        <w:pStyle w:val="af1"/>
        <w:numPr>
          <w:ilvl w:val="1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ся несостоявшимся. Заказчик передает такому участнику проект договора, который составляется путем включения у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ловий исполнения договора, предложенных участником закупки в заявке на участие в запросе котировок в электронной форме, в проект договора,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ключения договора.</w:t>
      </w:r>
    </w:p>
    <w:p w:rsidR="005658AA" w:rsidRPr="006A14D6" w:rsidRDefault="005658AA" w:rsidP="005658AA">
      <w:pPr>
        <w:pStyle w:val="af1"/>
        <w:numPr>
          <w:ilvl w:val="1"/>
          <w:numId w:val="4"/>
        </w:numPr>
        <w:tabs>
          <w:tab w:val="left" w:pos="567"/>
        </w:tabs>
        <w:spacing w:line="276" w:lineRule="auto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Заказчика.</w:t>
      </w:r>
    </w:p>
    <w:p w:rsidR="005658AA" w:rsidRDefault="005658AA" w:rsidP="005658AA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sz w:val="20"/>
          <w:szCs w:val="20"/>
        </w:rPr>
      </w:pPr>
    </w:p>
    <w:p w:rsidR="005658AA" w:rsidRPr="006A14D6" w:rsidRDefault="005658AA" w:rsidP="005658AA">
      <w:pPr>
        <w:pStyle w:val="af1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Порядок заключения и исполнения договора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извещении о проведении запроса котировок).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Pr="006A14D6">
        <w:rPr>
          <w:bCs/>
          <w:sz w:val="20"/>
          <w:szCs w:val="20"/>
        </w:rPr>
        <w:t>ч</w:t>
      </w:r>
      <w:r w:rsidRPr="006A14D6">
        <w:rPr>
          <w:bCs/>
          <w:sz w:val="20"/>
          <w:szCs w:val="20"/>
        </w:rPr>
        <w:t>ные расценки и определить их иным способом, кроме случая, указанного в пункте 14.11 настоящего раздела.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5658AA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5658AA" w:rsidRPr="006A14D6" w:rsidRDefault="005658AA" w:rsidP="005658AA">
      <w:p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</w:rPr>
      </w:pPr>
    </w:p>
    <w:p w:rsidR="005658AA" w:rsidRPr="006A14D6" w:rsidRDefault="005658AA" w:rsidP="005658AA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5658AA" w:rsidRPr="00BB3EE3" w:rsidRDefault="005658AA" w:rsidP="005658AA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15.1. Приложение № 1 – Форма котировочной заявки.</w:t>
      </w:r>
    </w:p>
    <w:p w:rsidR="005658AA" w:rsidRPr="00BB3EE3" w:rsidRDefault="005658AA" w:rsidP="005658AA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15.2. Приложение № 2 – Ценовое предложение.</w:t>
      </w:r>
    </w:p>
    <w:p w:rsidR="005658AA" w:rsidRPr="00BB3EE3" w:rsidRDefault="005658AA" w:rsidP="005658AA">
      <w:pPr>
        <w:ind w:firstLine="709"/>
        <w:rPr>
          <w:sz w:val="20"/>
          <w:szCs w:val="20"/>
        </w:rPr>
      </w:pPr>
      <w:r w:rsidRPr="00BB3EE3">
        <w:rPr>
          <w:sz w:val="20"/>
          <w:szCs w:val="20"/>
        </w:rPr>
        <w:t>15.3. Приложение № 3 – Проект гражданско-правового договора (прикрепленный файл).</w:t>
      </w:r>
    </w:p>
    <w:p w:rsidR="005658AA" w:rsidRPr="006A14D6" w:rsidRDefault="005658AA" w:rsidP="005658AA">
      <w:pPr>
        <w:ind w:firstLine="709"/>
        <w:rPr>
          <w:sz w:val="20"/>
          <w:szCs w:val="20"/>
        </w:rPr>
      </w:pPr>
    </w:p>
    <w:p w:rsidR="005658AA" w:rsidRPr="006A14D6" w:rsidRDefault="005658AA" w:rsidP="005658AA">
      <w:pPr>
        <w:tabs>
          <w:tab w:val="left" w:pos="720"/>
        </w:tabs>
        <w:jc w:val="both"/>
        <w:rPr>
          <w:sz w:val="20"/>
          <w:szCs w:val="20"/>
          <w:u w:val="single"/>
        </w:rPr>
      </w:pPr>
      <w:r w:rsidRPr="006A14D6">
        <w:rPr>
          <w:sz w:val="20"/>
          <w:szCs w:val="20"/>
          <w:u w:val="single"/>
        </w:rPr>
        <w:t>СОГЛАСОВАНО:</w:t>
      </w:r>
    </w:p>
    <w:p w:rsidR="005658AA" w:rsidRDefault="005658AA" w:rsidP="005658AA">
      <w:pPr>
        <w:tabs>
          <w:tab w:val="left" w:pos="1716"/>
        </w:tabs>
        <w:ind w:firstLine="708"/>
        <w:jc w:val="both"/>
        <w:rPr>
          <w:sz w:val="20"/>
          <w:szCs w:val="20"/>
        </w:rPr>
      </w:pPr>
    </w:p>
    <w:p w:rsidR="005658AA" w:rsidRPr="006A14D6" w:rsidRDefault="005658AA" w:rsidP="005658AA">
      <w:pPr>
        <w:tabs>
          <w:tab w:val="left" w:pos="720"/>
        </w:tabs>
        <w:jc w:val="both"/>
        <w:rPr>
          <w:sz w:val="20"/>
          <w:szCs w:val="20"/>
        </w:rPr>
      </w:pPr>
      <w:r w:rsidRPr="00C24002">
        <w:rPr>
          <w:sz w:val="20"/>
          <w:szCs w:val="20"/>
        </w:rPr>
        <w:t>Главный врач санатория-профилактория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Е.А. </w:t>
      </w:r>
      <w:proofErr w:type="spellStart"/>
      <w:r>
        <w:rPr>
          <w:sz w:val="20"/>
          <w:szCs w:val="20"/>
        </w:rPr>
        <w:t>Прохоренко</w:t>
      </w:r>
      <w:proofErr w:type="spellEnd"/>
    </w:p>
    <w:p w:rsidR="005658AA" w:rsidRDefault="005658AA" w:rsidP="005658AA">
      <w:pPr>
        <w:tabs>
          <w:tab w:val="left" w:pos="720"/>
        </w:tabs>
        <w:jc w:val="both"/>
        <w:rPr>
          <w:sz w:val="20"/>
          <w:szCs w:val="20"/>
        </w:rPr>
      </w:pPr>
    </w:p>
    <w:p w:rsidR="005658AA" w:rsidRDefault="005658AA" w:rsidP="005658AA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Главный экономист</w:t>
      </w:r>
      <w:r w:rsidRPr="006A14D6">
        <w:rPr>
          <w:sz w:val="20"/>
          <w:szCs w:val="20"/>
        </w:rPr>
        <w:t xml:space="preserve"> ПФО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>
        <w:rPr>
          <w:sz w:val="20"/>
          <w:szCs w:val="20"/>
        </w:rPr>
        <w:t xml:space="preserve">Л.В. </w:t>
      </w:r>
      <w:proofErr w:type="spellStart"/>
      <w:r>
        <w:rPr>
          <w:sz w:val="20"/>
          <w:szCs w:val="20"/>
        </w:rPr>
        <w:t>Гинкель</w:t>
      </w:r>
      <w:proofErr w:type="spellEnd"/>
    </w:p>
    <w:p w:rsidR="005658AA" w:rsidRPr="006A14D6" w:rsidRDefault="005658AA" w:rsidP="005658AA">
      <w:pPr>
        <w:tabs>
          <w:tab w:val="left" w:pos="720"/>
        </w:tabs>
        <w:jc w:val="both"/>
        <w:rPr>
          <w:sz w:val="20"/>
          <w:szCs w:val="20"/>
        </w:rPr>
      </w:pPr>
    </w:p>
    <w:p w:rsidR="005658AA" w:rsidRPr="006A14D6" w:rsidRDefault="005658AA" w:rsidP="005658AA">
      <w:pPr>
        <w:tabs>
          <w:tab w:val="left" w:pos="72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5658AA" w:rsidRPr="00780711" w:rsidRDefault="005658AA" w:rsidP="005658AA">
      <w:pPr>
        <w:tabs>
          <w:tab w:val="left" w:pos="1134"/>
        </w:tabs>
        <w:jc w:val="both"/>
        <w:rPr>
          <w:sz w:val="20"/>
          <w:szCs w:val="20"/>
        </w:rPr>
      </w:pPr>
    </w:p>
    <w:p w:rsidR="005658AA" w:rsidRDefault="005658AA" w:rsidP="005658AA">
      <w:pPr>
        <w:rPr>
          <w:sz w:val="20"/>
          <w:szCs w:val="20"/>
        </w:rPr>
      </w:pPr>
    </w:p>
    <w:p w:rsidR="005658AA" w:rsidRDefault="005658AA" w:rsidP="005658AA">
      <w:pPr>
        <w:rPr>
          <w:sz w:val="20"/>
          <w:szCs w:val="20"/>
        </w:rPr>
      </w:pPr>
    </w:p>
    <w:p w:rsidR="005658AA" w:rsidRDefault="005658AA" w:rsidP="005658AA">
      <w:pPr>
        <w:rPr>
          <w:sz w:val="20"/>
          <w:szCs w:val="20"/>
        </w:rPr>
      </w:pPr>
    </w:p>
    <w:p w:rsidR="005658AA" w:rsidRDefault="005658AA" w:rsidP="005658AA">
      <w:pPr>
        <w:rPr>
          <w:sz w:val="20"/>
          <w:szCs w:val="20"/>
        </w:rPr>
      </w:pPr>
    </w:p>
    <w:p w:rsidR="005658AA" w:rsidRDefault="005658AA" w:rsidP="005658AA">
      <w:pPr>
        <w:rPr>
          <w:sz w:val="20"/>
          <w:szCs w:val="20"/>
        </w:rPr>
      </w:pPr>
    </w:p>
    <w:p w:rsidR="005658AA" w:rsidRDefault="005658AA" w:rsidP="005658AA">
      <w:pPr>
        <w:rPr>
          <w:sz w:val="20"/>
          <w:szCs w:val="20"/>
        </w:rPr>
      </w:pPr>
    </w:p>
    <w:p w:rsidR="005658AA" w:rsidRDefault="005658AA" w:rsidP="005658AA">
      <w:pPr>
        <w:rPr>
          <w:sz w:val="20"/>
          <w:szCs w:val="20"/>
        </w:rPr>
      </w:pPr>
    </w:p>
    <w:p w:rsidR="005658AA" w:rsidRDefault="005658AA" w:rsidP="005658AA">
      <w:pPr>
        <w:rPr>
          <w:sz w:val="20"/>
          <w:szCs w:val="20"/>
        </w:rPr>
      </w:pPr>
    </w:p>
    <w:p w:rsidR="005658AA" w:rsidRDefault="005658AA" w:rsidP="005658AA">
      <w:pPr>
        <w:rPr>
          <w:sz w:val="20"/>
          <w:szCs w:val="20"/>
        </w:rPr>
      </w:pPr>
    </w:p>
    <w:p w:rsidR="005658AA" w:rsidRDefault="005658AA" w:rsidP="005658A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5658AA" w:rsidRPr="00DA450C" w:rsidRDefault="005658AA" w:rsidP="005658AA">
      <w:pPr>
        <w:jc w:val="right"/>
        <w:rPr>
          <w:sz w:val="20"/>
          <w:szCs w:val="20"/>
        </w:rPr>
      </w:pPr>
    </w:p>
    <w:p w:rsidR="005658AA" w:rsidRDefault="005658AA" w:rsidP="005658AA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5658AA" w:rsidRPr="006A14D6" w:rsidRDefault="005658AA" w:rsidP="005658AA">
      <w:pPr>
        <w:rPr>
          <w:b/>
          <w:i/>
          <w:color w:val="FF0000"/>
          <w:sz w:val="20"/>
          <w:szCs w:val="20"/>
          <w:u w:val="single"/>
        </w:rPr>
      </w:pPr>
    </w:p>
    <w:p w:rsidR="005658AA" w:rsidRPr="006A14D6" w:rsidRDefault="005658AA" w:rsidP="005658AA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5658AA" w:rsidRDefault="005658AA" w:rsidP="005658AA">
      <w:pPr>
        <w:jc w:val="center"/>
        <w:rPr>
          <w:b/>
          <w:bCs/>
          <w:sz w:val="20"/>
          <w:szCs w:val="20"/>
        </w:rPr>
      </w:pPr>
    </w:p>
    <w:p w:rsidR="005658AA" w:rsidRPr="006A14D6" w:rsidRDefault="005658AA" w:rsidP="005658AA">
      <w:pPr>
        <w:jc w:val="center"/>
        <w:rPr>
          <w:b/>
          <w:bCs/>
          <w:sz w:val="20"/>
          <w:szCs w:val="20"/>
        </w:rPr>
      </w:pPr>
    </w:p>
    <w:p w:rsidR="005658AA" w:rsidRPr="006A14D6" w:rsidRDefault="005658AA" w:rsidP="005658AA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5658AA" w:rsidRDefault="005658AA" w:rsidP="005658AA">
      <w:pPr>
        <w:jc w:val="center"/>
        <w:rPr>
          <w:b/>
          <w:bCs/>
          <w:sz w:val="10"/>
          <w:szCs w:val="20"/>
        </w:rPr>
      </w:pPr>
    </w:p>
    <w:p w:rsidR="005658AA" w:rsidRPr="0029220C" w:rsidRDefault="005658AA" w:rsidP="005658AA">
      <w:pPr>
        <w:jc w:val="center"/>
        <w:rPr>
          <w:b/>
          <w:bCs/>
          <w:sz w:val="10"/>
          <w:szCs w:val="20"/>
        </w:rPr>
      </w:pPr>
    </w:p>
    <w:p w:rsidR="005658AA" w:rsidRPr="004B15DB" w:rsidRDefault="005658AA" w:rsidP="005658AA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>
        <w:rPr>
          <w:sz w:val="20"/>
          <w:szCs w:val="20"/>
        </w:rPr>
        <w:t>05</w:t>
      </w:r>
      <w:r w:rsidRPr="006A14D6">
        <w:rPr>
          <w:sz w:val="20"/>
          <w:szCs w:val="20"/>
        </w:rPr>
        <w:t>-ЗК от «</w:t>
      </w:r>
      <w:r>
        <w:rPr>
          <w:sz w:val="20"/>
          <w:szCs w:val="20"/>
        </w:rPr>
        <w:t>25</w:t>
      </w:r>
      <w:r w:rsidRPr="006A14D6">
        <w:rPr>
          <w:sz w:val="20"/>
          <w:szCs w:val="20"/>
        </w:rPr>
        <w:t xml:space="preserve">» </w:t>
      </w:r>
      <w:r>
        <w:rPr>
          <w:sz w:val="20"/>
          <w:szCs w:val="20"/>
        </w:rPr>
        <w:t>января</w:t>
      </w:r>
      <w:r w:rsidRPr="006A14D6">
        <w:rPr>
          <w:sz w:val="20"/>
          <w:szCs w:val="20"/>
        </w:rPr>
        <w:t xml:space="preserve"> </w:t>
      </w:r>
      <w:r>
        <w:rPr>
          <w:sz w:val="20"/>
          <w:szCs w:val="20"/>
        </w:rPr>
        <w:t>2022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 xml:space="preserve">ставку продовольственных товаров для нужд столовой </w:t>
      </w:r>
      <w:r>
        <w:rPr>
          <w:sz w:val="20"/>
          <w:szCs w:val="20"/>
        </w:rPr>
        <w:t xml:space="preserve">санатория-профилактория </w:t>
      </w:r>
      <w:r w:rsidRPr="004B15DB">
        <w:rPr>
          <w:sz w:val="20"/>
          <w:szCs w:val="20"/>
        </w:rPr>
        <w:t>в следующем порядке, а именно:</w:t>
      </w:r>
    </w:p>
    <w:p w:rsidR="005658AA" w:rsidRPr="0029220C" w:rsidRDefault="005658AA" w:rsidP="005658AA">
      <w:pPr>
        <w:jc w:val="both"/>
        <w:rPr>
          <w:sz w:val="12"/>
          <w:szCs w:val="20"/>
        </w:rPr>
      </w:pPr>
    </w:p>
    <w:p w:rsidR="005658AA" w:rsidRDefault="005658AA" w:rsidP="005658AA">
      <w:pPr>
        <w:numPr>
          <w:ilvl w:val="0"/>
          <w:numId w:val="13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5658AA" w:rsidRPr="004B15DB" w:rsidRDefault="005658AA" w:rsidP="005658AA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5658AA" w:rsidRPr="004B15DB" w:rsidTr="00692F4F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B15DB">
              <w:rPr>
                <w:bCs/>
                <w:sz w:val="20"/>
                <w:szCs w:val="20"/>
              </w:rPr>
              <w:t>/</w:t>
            </w:r>
            <w:proofErr w:type="spellStart"/>
            <w:r w:rsidRPr="004B15DB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5658AA" w:rsidRPr="004B15DB" w:rsidTr="00692F4F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5658AA" w:rsidRPr="004B15DB" w:rsidTr="00692F4F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4B15DB" w:rsidRDefault="005658AA" w:rsidP="00692F4F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5658AA" w:rsidRPr="004B15DB" w:rsidRDefault="005658AA" w:rsidP="00692F4F">
            <w:pPr>
              <w:numPr>
                <w:ilvl w:val="0"/>
                <w:numId w:val="12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5658AA" w:rsidRPr="004B15DB" w:rsidRDefault="005658AA" w:rsidP="00692F4F">
            <w:pPr>
              <w:numPr>
                <w:ilvl w:val="0"/>
                <w:numId w:val="12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5658AA" w:rsidRPr="004B15DB" w:rsidRDefault="005658AA" w:rsidP="00692F4F">
            <w:pPr>
              <w:numPr>
                <w:ilvl w:val="0"/>
                <w:numId w:val="12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>
              <w:rPr>
                <w:i/>
                <w:color w:val="0000FF"/>
                <w:sz w:val="14"/>
                <w:szCs w:val="20"/>
              </w:rPr>
              <w:t>ГОСТ</w:t>
            </w:r>
          </w:p>
          <w:p w:rsidR="005658AA" w:rsidRPr="004B15DB" w:rsidRDefault="005658AA" w:rsidP="00692F4F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658AA" w:rsidRPr="004B15DB" w:rsidTr="00692F4F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4B15DB" w:rsidRDefault="005658AA" w:rsidP="00692F4F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5658AA" w:rsidRDefault="005658AA" w:rsidP="005658AA">
      <w:pPr>
        <w:jc w:val="both"/>
        <w:rPr>
          <w:b/>
          <w:sz w:val="20"/>
          <w:szCs w:val="20"/>
        </w:rPr>
      </w:pPr>
    </w:p>
    <w:p w:rsidR="005658AA" w:rsidRPr="000E62FA" w:rsidRDefault="005658AA" w:rsidP="005658A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5658AA" w:rsidRPr="000E62FA" w:rsidRDefault="005658AA" w:rsidP="005658AA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5658AA" w:rsidRPr="000E62FA" w:rsidRDefault="005658AA" w:rsidP="005658AA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5658AA" w:rsidRPr="000E62FA" w:rsidRDefault="005658AA" w:rsidP="005658AA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5658AA" w:rsidRPr="000E62FA" w:rsidRDefault="005658AA" w:rsidP="005658AA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5658AA" w:rsidRPr="000E62FA" w:rsidRDefault="005658AA" w:rsidP="005658AA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5658AA" w:rsidRPr="000E62FA" w:rsidRDefault="005658AA" w:rsidP="005658AA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5658AA" w:rsidRPr="000E62FA" w:rsidRDefault="005658AA" w:rsidP="005658AA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5658AA" w:rsidRPr="000E62FA" w:rsidRDefault="005658AA" w:rsidP="005658AA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5658AA" w:rsidRPr="000E62FA" w:rsidRDefault="005658AA" w:rsidP="005658AA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5658AA" w:rsidRPr="000E62FA" w:rsidRDefault="005658AA" w:rsidP="005658AA">
      <w:pPr>
        <w:rPr>
          <w:sz w:val="20"/>
          <w:szCs w:val="20"/>
        </w:rPr>
      </w:pPr>
      <w:r w:rsidRPr="000E62FA">
        <w:rPr>
          <w:sz w:val="20"/>
          <w:szCs w:val="20"/>
        </w:rPr>
        <w:t xml:space="preserve">10) ОГРН (ОГРНИП): _________________________ дата постановки на учет: </w:t>
      </w:r>
      <w:proofErr w:type="spellStart"/>
      <w:r w:rsidRPr="000E62FA">
        <w:rPr>
          <w:sz w:val="20"/>
          <w:szCs w:val="20"/>
        </w:rPr>
        <w:t>___.____.______</w:t>
      </w:r>
      <w:proofErr w:type="gramStart"/>
      <w:r w:rsidRPr="000E62FA">
        <w:rPr>
          <w:sz w:val="20"/>
          <w:szCs w:val="20"/>
        </w:rPr>
        <w:t>г</w:t>
      </w:r>
      <w:proofErr w:type="spellEnd"/>
      <w:proofErr w:type="gramEnd"/>
      <w:r w:rsidRPr="000E62FA">
        <w:rPr>
          <w:sz w:val="20"/>
          <w:szCs w:val="20"/>
        </w:rPr>
        <w:t>.</w:t>
      </w:r>
    </w:p>
    <w:p w:rsidR="005658AA" w:rsidRPr="000E62FA" w:rsidRDefault="005658AA" w:rsidP="005658AA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5658AA" w:rsidRPr="000E62FA" w:rsidRDefault="005658AA" w:rsidP="005658AA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658AA" w:rsidRPr="000E62FA" w:rsidTr="00692F4F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58AA" w:rsidRPr="000E62FA" w:rsidRDefault="005658AA" w:rsidP="005658AA">
      <w:pPr>
        <w:ind w:left="360"/>
        <w:rPr>
          <w:sz w:val="20"/>
          <w:szCs w:val="20"/>
        </w:rPr>
      </w:pPr>
    </w:p>
    <w:p w:rsidR="005658AA" w:rsidRPr="000E62FA" w:rsidRDefault="005658AA" w:rsidP="005658AA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5658AA" w:rsidRPr="000E62FA" w:rsidRDefault="005658AA" w:rsidP="005658AA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658AA" w:rsidRPr="000E62FA" w:rsidTr="00692F4F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</w:tr>
      <w:tr w:rsidR="005658AA" w:rsidRPr="000E62FA" w:rsidTr="00692F4F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0E62FA" w:rsidRDefault="005658AA" w:rsidP="00692F4F">
            <w:pPr>
              <w:jc w:val="center"/>
              <w:rPr>
                <w:sz w:val="20"/>
                <w:szCs w:val="20"/>
              </w:rPr>
            </w:pPr>
          </w:p>
        </w:tc>
      </w:tr>
    </w:tbl>
    <w:p w:rsidR="005658AA" w:rsidRPr="000E62FA" w:rsidRDefault="005658AA" w:rsidP="005658AA">
      <w:pPr>
        <w:ind w:left="364"/>
        <w:rPr>
          <w:sz w:val="20"/>
          <w:szCs w:val="20"/>
        </w:rPr>
      </w:pPr>
    </w:p>
    <w:p w:rsidR="005658AA" w:rsidRPr="000E62FA" w:rsidRDefault="005658AA" w:rsidP="005658AA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5658AA" w:rsidRDefault="005658AA" w:rsidP="005658AA">
      <w:pPr>
        <w:jc w:val="both"/>
        <w:rPr>
          <w:sz w:val="20"/>
          <w:szCs w:val="20"/>
        </w:rPr>
      </w:pPr>
    </w:p>
    <w:p w:rsidR="005658AA" w:rsidRDefault="005658AA" w:rsidP="005658AA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5658AA" w:rsidRDefault="005658AA" w:rsidP="005658AA">
      <w:pPr>
        <w:jc w:val="both"/>
        <w:rPr>
          <w:sz w:val="20"/>
          <w:szCs w:val="20"/>
        </w:rPr>
      </w:pPr>
    </w:p>
    <w:p w:rsidR="005658AA" w:rsidRPr="0097041C" w:rsidRDefault="005658AA" w:rsidP="005658AA">
      <w:pPr>
        <w:pStyle w:val="af1"/>
        <w:numPr>
          <w:ilvl w:val="0"/>
          <w:numId w:val="14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F80490">
        <w:rPr>
          <w:b/>
          <w:color w:val="FF0000"/>
          <w:sz w:val="20"/>
          <w:szCs w:val="20"/>
        </w:rPr>
        <w:t>с</w:t>
      </w:r>
      <w:r w:rsidRPr="00F80490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>
        <w:rPr>
          <w:b/>
          <w:color w:val="FF0000"/>
          <w:sz w:val="20"/>
          <w:szCs w:val="20"/>
        </w:rPr>
        <w:t>05</w:t>
      </w:r>
      <w:r w:rsidRPr="00F80490">
        <w:rPr>
          <w:b/>
          <w:color w:val="FF0000"/>
          <w:sz w:val="20"/>
          <w:szCs w:val="20"/>
        </w:rPr>
        <w:t xml:space="preserve">-ЗК от </w:t>
      </w:r>
      <w:r>
        <w:rPr>
          <w:b/>
          <w:color w:val="FF0000"/>
          <w:sz w:val="20"/>
          <w:szCs w:val="20"/>
        </w:rPr>
        <w:t>25</w:t>
      </w:r>
      <w:r w:rsidRPr="00F80490">
        <w:rPr>
          <w:b/>
          <w:color w:val="FF0000"/>
          <w:sz w:val="20"/>
          <w:szCs w:val="20"/>
        </w:rPr>
        <w:t>.</w:t>
      </w:r>
      <w:r>
        <w:rPr>
          <w:b/>
          <w:color w:val="FF0000"/>
          <w:sz w:val="20"/>
          <w:szCs w:val="20"/>
        </w:rPr>
        <w:t>01</w:t>
      </w:r>
      <w:r w:rsidRPr="0097041C">
        <w:rPr>
          <w:b/>
          <w:color w:val="FF0000"/>
          <w:sz w:val="20"/>
          <w:szCs w:val="20"/>
        </w:rPr>
        <w:t>.20</w:t>
      </w:r>
      <w:r>
        <w:rPr>
          <w:b/>
          <w:color w:val="FF0000"/>
          <w:sz w:val="20"/>
          <w:szCs w:val="20"/>
        </w:rPr>
        <w:t>22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5658AA" w:rsidRDefault="005658AA" w:rsidP="005658AA">
      <w:pPr>
        <w:jc w:val="right"/>
        <w:rPr>
          <w:sz w:val="20"/>
          <w:szCs w:val="20"/>
        </w:rPr>
      </w:pPr>
    </w:p>
    <w:p w:rsidR="005658AA" w:rsidRDefault="005658AA" w:rsidP="005658AA">
      <w:pPr>
        <w:jc w:val="right"/>
        <w:rPr>
          <w:sz w:val="20"/>
          <w:szCs w:val="20"/>
        </w:rPr>
      </w:pPr>
    </w:p>
    <w:p w:rsidR="005658AA" w:rsidRDefault="005658AA" w:rsidP="005658AA">
      <w:pPr>
        <w:jc w:val="right"/>
        <w:rPr>
          <w:sz w:val="20"/>
          <w:szCs w:val="20"/>
        </w:rPr>
      </w:pPr>
    </w:p>
    <w:p w:rsidR="005658AA" w:rsidRDefault="005658AA" w:rsidP="005658AA">
      <w:pPr>
        <w:jc w:val="right"/>
        <w:rPr>
          <w:sz w:val="20"/>
          <w:szCs w:val="20"/>
        </w:rPr>
      </w:pPr>
    </w:p>
    <w:p w:rsidR="005658AA" w:rsidRDefault="005658AA" w:rsidP="005658AA">
      <w:pPr>
        <w:jc w:val="right"/>
        <w:rPr>
          <w:sz w:val="20"/>
          <w:szCs w:val="20"/>
        </w:rPr>
      </w:pPr>
    </w:p>
    <w:p w:rsidR="005658AA" w:rsidRDefault="005658AA" w:rsidP="005658AA">
      <w:pPr>
        <w:jc w:val="right"/>
        <w:rPr>
          <w:sz w:val="20"/>
          <w:szCs w:val="20"/>
        </w:rPr>
      </w:pPr>
    </w:p>
    <w:p w:rsidR="005658AA" w:rsidRDefault="005658AA" w:rsidP="005658AA">
      <w:pPr>
        <w:jc w:val="right"/>
        <w:rPr>
          <w:sz w:val="20"/>
          <w:szCs w:val="20"/>
        </w:rPr>
      </w:pPr>
    </w:p>
    <w:p w:rsidR="005658AA" w:rsidRDefault="005658AA" w:rsidP="005658AA">
      <w:pPr>
        <w:jc w:val="right"/>
        <w:rPr>
          <w:sz w:val="20"/>
          <w:szCs w:val="20"/>
        </w:rPr>
      </w:pPr>
    </w:p>
    <w:p w:rsidR="005658AA" w:rsidRDefault="005658AA" w:rsidP="005658AA">
      <w:pPr>
        <w:jc w:val="right"/>
        <w:rPr>
          <w:sz w:val="20"/>
          <w:szCs w:val="20"/>
        </w:rPr>
      </w:pPr>
    </w:p>
    <w:p w:rsidR="005658AA" w:rsidRDefault="005658AA" w:rsidP="005658AA">
      <w:pPr>
        <w:jc w:val="right"/>
        <w:rPr>
          <w:sz w:val="20"/>
          <w:szCs w:val="20"/>
        </w:rPr>
      </w:pPr>
    </w:p>
    <w:p w:rsidR="005658AA" w:rsidRDefault="005658AA" w:rsidP="005658AA">
      <w:pPr>
        <w:jc w:val="right"/>
        <w:rPr>
          <w:sz w:val="20"/>
          <w:szCs w:val="20"/>
        </w:rPr>
      </w:pPr>
    </w:p>
    <w:p w:rsidR="005658AA" w:rsidRDefault="005658AA" w:rsidP="005658AA">
      <w:pPr>
        <w:jc w:val="right"/>
        <w:rPr>
          <w:sz w:val="20"/>
          <w:szCs w:val="20"/>
        </w:rPr>
      </w:pPr>
    </w:p>
    <w:p w:rsidR="005658AA" w:rsidRDefault="005658AA" w:rsidP="005658AA">
      <w:pPr>
        <w:jc w:val="right"/>
        <w:rPr>
          <w:sz w:val="20"/>
          <w:szCs w:val="20"/>
        </w:rPr>
      </w:pPr>
    </w:p>
    <w:p w:rsidR="005658AA" w:rsidRPr="00DA450C" w:rsidRDefault="005658AA" w:rsidP="005658A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5658AA" w:rsidRDefault="005658AA" w:rsidP="005658AA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5658AA" w:rsidRPr="006A14D6" w:rsidRDefault="005658AA" w:rsidP="005658AA">
      <w:pPr>
        <w:rPr>
          <w:b/>
          <w:i/>
          <w:color w:val="FF0000"/>
          <w:sz w:val="20"/>
          <w:szCs w:val="20"/>
          <w:u w:val="single"/>
        </w:rPr>
      </w:pPr>
    </w:p>
    <w:p w:rsidR="005658AA" w:rsidRDefault="005658AA" w:rsidP="005658AA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5658AA" w:rsidRPr="006A14D6" w:rsidRDefault="005658AA" w:rsidP="005658AA">
      <w:pPr>
        <w:ind w:left="5664"/>
        <w:jc w:val="right"/>
        <w:rPr>
          <w:b/>
          <w:sz w:val="20"/>
          <w:szCs w:val="20"/>
        </w:rPr>
      </w:pPr>
    </w:p>
    <w:p w:rsidR="005658AA" w:rsidRPr="006A14D6" w:rsidRDefault="005658AA" w:rsidP="005658AA">
      <w:pPr>
        <w:jc w:val="center"/>
        <w:rPr>
          <w:b/>
          <w:bCs/>
          <w:sz w:val="20"/>
          <w:szCs w:val="20"/>
        </w:rPr>
      </w:pPr>
    </w:p>
    <w:p w:rsidR="005658AA" w:rsidRPr="006A14D6" w:rsidRDefault="005658AA" w:rsidP="005658A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5658AA" w:rsidRDefault="005658AA" w:rsidP="005658AA">
      <w:pPr>
        <w:jc w:val="center"/>
        <w:rPr>
          <w:b/>
          <w:bCs/>
          <w:sz w:val="10"/>
          <w:szCs w:val="20"/>
        </w:rPr>
      </w:pPr>
    </w:p>
    <w:p w:rsidR="005658AA" w:rsidRPr="0029220C" w:rsidRDefault="005658AA" w:rsidP="005658AA">
      <w:pPr>
        <w:jc w:val="center"/>
        <w:rPr>
          <w:b/>
          <w:bCs/>
          <w:sz w:val="10"/>
          <w:szCs w:val="20"/>
        </w:rPr>
      </w:pPr>
    </w:p>
    <w:p w:rsidR="005658AA" w:rsidRPr="004B15DB" w:rsidRDefault="005658AA" w:rsidP="005658AA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>
        <w:rPr>
          <w:sz w:val="20"/>
          <w:szCs w:val="20"/>
        </w:rPr>
        <w:t>05</w:t>
      </w:r>
      <w:r w:rsidRPr="006A14D6">
        <w:rPr>
          <w:sz w:val="20"/>
          <w:szCs w:val="20"/>
        </w:rPr>
        <w:t>-ЗК от «</w:t>
      </w:r>
      <w:r>
        <w:rPr>
          <w:sz w:val="20"/>
          <w:szCs w:val="20"/>
        </w:rPr>
        <w:t>25</w:t>
      </w:r>
      <w:r w:rsidRPr="006A14D6">
        <w:rPr>
          <w:sz w:val="20"/>
          <w:szCs w:val="20"/>
        </w:rPr>
        <w:t xml:space="preserve">» </w:t>
      </w:r>
      <w:r>
        <w:rPr>
          <w:sz w:val="20"/>
          <w:szCs w:val="20"/>
        </w:rPr>
        <w:t>января</w:t>
      </w:r>
      <w:r w:rsidRPr="006A14D6">
        <w:rPr>
          <w:sz w:val="20"/>
          <w:szCs w:val="20"/>
        </w:rPr>
        <w:t xml:space="preserve"> 20</w:t>
      </w:r>
      <w:r>
        <w:rPr>
          <w:sz w:val="20"/>
          <w:szCs w:val="20"/>
        </w:rPr>
        <w:t>22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ставляет</w:t>
      </w:r>
      <w:r w:rsidRPr="004B15DB">
        <w:rPr>
          <w:sz w:val="20"/>
          <w:szCs w:val="20"/>
        </w:rPr>
        <w:t>:</w:t>
      </w:r>
    </w:p>
    <w:p w:rsidR="005658AA" w:rsidRDefault="005658AA" w:rsidP="005658AA">
      <w:pPr>
        <w:tabs>
          <w:tab w:val="left" w:pos="8006"/>
        </w:tabs>
        <w:jc w:val="both"/>
        <w:rPr>
          <w:sz w:val="12"/>
          <w:szCs w:val="20"/>
        </w:rPr>
      </w:pPr>
    </w:p>
    <w:p w:rsidR="005658AA" w:rsidRPr="0029220C" w:rsidRDefault="005658AA" w:rsidP="005658AA">
      <w:pPr>
        <w:tabs>
          <w:tab w:val="left" w:pos="8006"/>
        </w:tabs>
        <w:jc w:val="both"/>
        <w:rPr>
          <w:sz w:val="12"/>
          <w:szCs w:val="20"/>
        </w:rPr>
      </w:pPr>
    </w:p>
    <w:p w:rsidR="005658AA" w:rsidRDefault="005658AA" w:rsidP="005658AA">
      <w:pPr>
        <w:pStyle w:val="af1"/>
        <w:numPr>
          <w:ilvl w:val="0"/>
          <w:numId w:val="15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5658AA" w:rsidRPr="00D34E6C" w:rsidRDefault="005658AA" w:rsidP="005658AA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46"/>
        <w:gridCol w:w="1113"/>
        <w:gridCol w:w="791"/>
        <w:gridCol w:w="1126"/>
        <w:gridCol w:w="1570"/>
      </w:tblGrid>
      <w:tr w:rsidR="005658AA" w:rsidRPr="004B15DB" w:rsidTr="00692F4F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B15DB">
              <w:rPr>
                <w:bCs/>
                <w:sz w:val="20"/>
                <w:szCs w:val="20"/>
              </w:rPr>
              <w:t>/</w:t>
            </w:r>
            <w:proofErr w:type="spellStart"/>
            <w:r w:rsidRPr="004B15DB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Default="005658AA" w:rsidP="00692F4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5658AA" w:rsidRPr="004B15DB" w:rsidTr="00692F4F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5658AA" w:rsidRPr="004B15DB" w:rsidTr="00692F4F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658AA" w:rsidRPr="004B15DB" w:rsidTr="00692F4F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658AA" w:rsidRPr="004B15DB" w:rsidTr="00692F4F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4B15DB" w:rsidRDefault="005658AA" w:rsidP="00692F4F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658AA" w:rsidRPr="004B15DB" w:rsidTr="00692F4F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4B15DB" w:rsidRDefault="005658AA" w:rsidP="00692F4F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AA" w:rsidRPr="004B15DB" w:rsidRDefault="005658AA" w:rsidP="00692F4F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5658AA" w:rsidRPr="004B15DB" w:rsidRDefault="005658AA" w:rsidP="005658AA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5658AA" w:rsidRDefault="005658AA" w:rsidP="005658AA">
      <w:pPr>
        <w:jc w:val="both"/>
        <w:rPr>
          <w:bCs/>
          <w:sz w:val="20"/>
          <w:szCs w:val="20"/>
        </w:rPr>
      </w:pPr>
    </w:p>
    <w:p w:rsidR="005658AA" w:rsidRPr="004B15DB" w:rsidRDefault="005658AA" w:rsidP="005658AA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5658AA" w:rsidRPr="004B15DB" w:rsidRDefault="005658AA" w:rsidP="005658AA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5658AA" w:rsidRDefault="005658AA" w:rsidP="005658AA">
      <w:pPr>
        <w:jc w:val="both"/>
        <w:rPr>
          <w:sz w:val="20"/>
          <w:szCs w:val="20"/>
        </w:rPr>
      </w:pPr>
    </w:p>
    <w:p w:rsidR="005658AA" w:rsidRPr="004B15DB" w:rsidRDefault="005658AA" w:rsidP="005658AA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5658AA" w:rsidRDefault="005658AA" w:rsidP="005658AA">
      <w:pPr>
        <w:numPr>
          <w:ilvl w:val="0"/>
          <w:numId w:val="10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5658AA" w:rsidRPr="00D34E6C" w:rsidRDefault="005658AA" w:rsidP="005658AA">
      <w:pPr>
        <w:numPr>
          <w:ilvl w:val="0"/>
          <w:numId w:val="10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5658AA" w:rsidRDefault="005658AA" w:rsidP="005658AA">
      <w:pPr>
        <w:numPr>
          <w:ilvl w:val="0"/>
          <w:numId w:val="10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5658AA" w:rsidRDefault="005658AA" w:rsidP="005658AA">
      <w:pPr>
        <w:numPr>
          <w:ilvl w:val="0"/>
          <w:numId w:val="10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5658AA" w:rsidRPr="00D34E6C" w:rsidRDefault="005658AA" w:rsidP="005658AA">
      <w:pPr>
        <w:numPr>
          <w:ilvl w:val="0"/>
          <w:numId w:val="10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5658AA" w:rsidRDefault="005658AA" w:rsidP="005658AA">
      <w:pPr>
        <w:rPr>
          <w:sz w:val="8"/>
          <w:szCs w:val="20"/>
        </w:rPr>
      </w:pPr>
    </w:p>
    <w:p w:rsidR="005658AA" w:rsidRDefault="005658AA" w:rsidP="005658AA">
      <w:pPr>
        <w:rPr>
          <w:sz w:val="8"/>
          <w:szCs w:val="20"/>
        </w:rPr>
      </w:pPr>
    </w:p>
    <w:p w:rsidR="005658AA" w:rsidRDefault="005658AA" w:rsidP="005658AA">
      <w:pPr>
        <w:rPr>
          <w:sz w:val="8"/>
          <w:szCs w:val="20"/>
        </w:rPr>
      </w:pPr>
    </w:p>
    <w:p w:rsidR="005658AA" w:rsidRPr="000E62FA" w:rsidRDefault="005658AA" w:rsidP="005658AA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Pr="000E62FA">
        <w:rPr>
          <w:sz w:val="20"/>
          <w:szCs w:val="20"/>
        </w:rPr>
        <w:t>, что предоста</w:t>
      </w:r>
      <w:r w:rsidRPr="000E62FA">
        <w:rPr>
          <w:sz w:val="20"/>
          <w:szCs w:val="20"/>
        </w:rPr>
        <w:t>в</w:t>
      </w:r>
      <w:r w:rsidRPr="000E62FA">
        <w:rPr>
          <w:sz w:val="20"/>
          <w:szCs w:val="20"/>
        </w:rPr>
        <w:t>ление нами заявки на участие в запросе котировок в электронной форме не накладывает на стороны никаких дополн</w:t>
      </w:r>
      <w:r w:rsidRPr="000E62FA">
        <w:rPr>
          <w:sz w:val="20"/>
          <w:szCs w:val="20"/>
        </w:rPr>
        <w:t>и</w:t>
      </w:r>
      <w:r w:rsidRPr="000E62FA">
        <w:rPr>
          <w:sz w:val="20"/>
          <w:szCs w:val="20"/>
        </w:rPr>
        <w:t>тельных обязательств.</w:t>
      </w:r>
    </w:p>
    <w:p w:rsidR="005658AA" w:rsidRPr="0029220C" w:rsidRDefault="005658AA" w:rsidP="005658AA">
      <w:pPr>
        <w:rPr>
          <w:sz w:val="8"/>
          <w:szCs w:val="20"/>
        </w:rPr>
      </w:pPr>
    </w:p>
    <w:p w:rsidR="005658AA" w:rsidRPr="000E62FA" w:rsidRDefault="005658AA" w:rsidP="005658AA">
      <w:pPr>
        <w:rPr>
          <w:sz w:val="20"/>
          <w:szCs w:val="20"/>
        </w:rPr>
      </w:pPr>
    </w:p>
    <w:p w:rsidR="007A3476" w:rsidRPr="000E62FA" w:rsidRDefault="007A3476" w:rsidP="005658AA">
      <w:pPr>
        <w:jc w:val="both"/>
        <w:rPr>
          <w:sz w:val="20"/>
          <w:szCs w:val="20"/>
        </w:rPr>
      </w:pPr>
    </w:p>
    <w:sectPr w:rsidR="007A3476" w:rsidRPr="000E62FA" w:rsidSect="00E13801">
      <w:footerReference w:type="default" r:id="rId10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57C" w:rsidRDefault="0059557C">
      <w:r>
        <w:separator/>
      </w:r>
    </w:p>
  </w:endnote>
  <w:endnote w:type="continuationSeparator" w:id="0">
    <w:p w:rsidR="0059557C" w:rsidRDefault="00595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3A3" w:rsidRDefault="00C54F33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323A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1968">
      <w:rPr>
        <w:rStyle w:val="a9"/>
        <w:noProof/>
      </w:rPr>
      <w:t>5</w:t>
    </w:r>
    <w:r>
      <w:rPr>
        <w:rStyle w:val="a9"/>
      </w:rPr>
      <w:fldChar w:fldCharType="end"/>
    </w:r>
  </w:p>
  <w:p w:rsidR="007323A3" w:rsidRDefault="007323A3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57C" w:rsidRDefault="0059557C">
      <w:r>
        <w:separator/>
      </w:r>
    </w:p>
  </w:footnote>
  <w:footnote w:type="continuationSeparator" w:id="0">
    <w:p w:rsidR="0059557C" w:rsidRDefault="005955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13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11"/>
  </w:num>
  <w:num w:numId="9">
    <w:abstractNumId w:val="2"/>
  </w:num>
  <w:num w:numId="10">
    <w:abstractNumId w:val="7"/>
  </w:num>
  <w:num w:numId="11">
    <w:abstractNumId w:val="4"/>
  </w:num>
  <w:num w:numId="12">
    <w:abstractNumId w:val="6"/>
  </w:num>
  <w:num w:numId="13">
    <w:abstractNumId w:val="13"/>
  </w:num>
  <w:num w:numId="14">
    <w:abstractNumId w:val="14"/>
  </w:num>
  <w:num w:numId="15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24B23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0E5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15DA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903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35CA0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9DC"/>
    <w:rsid w:val="00184D7D"/>
    <w:rsid w:val="00184E73"/>
    <w:rsid w:val="00186AC5"/>
    <w:rsid w:val="001875A3"/>
    <w:rsid w:val="00192B8E"/>
    <w:rsid w:val="00192E81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2FAD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968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0502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6AA5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29B5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87964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668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1311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1561C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BF0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58A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557C"/>
    <w:rsid w:val="00597791"/>
    <w:rsid w:val="005A05B1"/>
    <w:rsid w:val="005A15D0"/>
    <w:rsid w:val="005A1B54"/>
    <w:rsid w:val="005A5D3E"/>
    <w:rsid w:val="005B0BF4"/>
    <w:rsid w:val="005B1BB5"/>
    <w:rsid w:val="005B2AFF"/>
    <w:rsid w:val="005B40DD"/>
    <w:rsid w:val="005B4E66"/>
    <w:rsid w:val="005B62D5"/>
    <w:rsid w:val="005C1C01"/>
    <w:rsid w:val="005C1C9F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1FC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23A3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6CCF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0711"/>
    <w:rsid w:val="0078332F"/>
    <w:rsid w:val="00783389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A4DE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27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287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0E41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A77B9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1ED8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3534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0DE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2B1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2A83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349BA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16F9"/>
    <w:rsid w:val="00C545E9"/>
    <w:rsid w:val="00C54F33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A59"/>
    <w:rsid w:val="00C8508E"/>
    <w:rsid w:val="00C85448"/>
    <w:rsid w:val="00C86730"/>
    <w:rsid w:val="00C87AC0"/>
    <w:rsid w:val="00C94B6A"/>
    <w:rsid w:val="00C958D8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75D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07D9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65B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F1E"/>
    <w:rsid w:val="00E75D4C"/>
    <w:rsid w:val="00E77BB5"/>
    <w:rsid w:val="00E80033"/>
    <w:rsid w:val="00E824D0"/>
    <w:rsid w:val="00E8482C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082E"/>
    <w:rsid w:val="00EC30B9"/>
    <w:rsid w:val="00EC350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5E75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4749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aliases w:val="it_List1,Абзац списка литеральный,lp1,Bullet List,FooterText,numbered,Paragraphe de liste1,Table-Normal,RSHB_Table-Normal,ТЗ список,Bullet 1,Use Case List Paragraph,Маркер,Абзац основного текста,Алроса_маркер (Уровень 4),ПАРАГРАФ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aliases w:val="it_List1 Знак,Абзац списка литеральный Знак,lp1 Знак,Bullet List Знак,FooterText Знак,numbered Знак,Paragraphe de liste1 Знак,Table-Normal Знак,RSHB_Table-Normal Знак,ТЗ список Знак,Bullet 1 Знак,Use Case List Paragraph Знак"/>
    <w:link w:val="af1"/>
    <w:uiPriority w:val="34"/>
    <w:locked/>
    <w:rsid w:val="0066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223.rts-tender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49976-DD74-46C6-A486-F3F250E9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4484</TotalTime>
  <Pages>11</Pages>
  <Words>6802</Words>
  <Characters>38772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45484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259</cp:revision>
  <cp:lastPrinted>2022-01-17T00:36:00Z</cp:lastPrinted>
  <dcterms:created xsi:type="dcterms:W3CDTF">2014-05-27T01:29:00Z</dcterms:created>
  <dcterms:modified xsi:type="dcterms:W3CDTF">2022-01-25T10:44:00Z</dcterms:modified>
</cp:coreProperties>
</file>